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6A3F1EEB"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AA2D03">
        <w:fldChar w:fldCharType="begin"/>
      </w:r>
      <w:r w:rsidR="00AA2D03">
        <w:instrText xml:space="preserve"> DOCPROPERTY  TSG/WGRef  \* MERGEFORMAT </w:instrText>
      </w:r>
      <w:r w:rsidR="00AA2D03">
        <w:fldChar w:fldCharType="separate"/>
      </w:r>
      <w:r>
        <w:rPr>
          <w:b/>
          <w:noProof/>
          <w:sz w:val="24"/>
        </w:rPr>
        <w:t>RAN WG2</w:t>
      </w:r>
      <w:r w:rsidR="00AA2D03">
        <w:rPr>
          <w:b/>
          <w:noProof/>
          <w:sz w:val="24"/>
        </w:rPr>
        <w:fldChar w:fldCharType="end"/>
      </w:r>
      <w:r>
        <w:rPr>
          <w:b/>
          <w:noProof/>
          <w:sz w:val="24"/>
        </w:rPr>
        <w:t xml:space="preserve"> Meeting #12</w:t>
      </w:r>
      <w:r w:rsidR="00BF0B95">
        <w:rPr>
          <w:b/>
          <w:noProof/>
          <w:sz w:val="24"/>
        </w:rPr>
        <w:t>9</w:t>
      </w:r>
      <w:r>
        <w:rPr>
          <w:b/>
          <w:i/>
          <w:noProof/>
          <w:sz w:val="28"/>
        </w:rPr>
        <w:tab/>
      </w:r>
      <w:r w:rsidR="00AA2D03">
        <w:fldChar w:fldCharType="begin"/>
      </w:r>
      <w:r w:rsidR="00AA2D03">
        <w:instrText xml:space="preserve"> DOCPROPERTY  Tdoc#  \* MERGEFORMAT </w:instrText>
      </w:r>
      <w:r w:rsidR="00AA2D03">
        <w:fldChar w:fldCharType="separate"/>
      </w:r>
      <w:r w:rsidRPr="00553929">
        <w:rPr>
          <w:b/>
          <w:i/>
          <w:noProof/>
          <w:sz w:val="28"/>
          <w:szCs w:val="28"/>
        </w:rPr>
        <w:t>R2-2</w:t>
      </w:r>
      <w:r w:rsidR="00B739A8" w:rsidRPr="00553929">
        <w:rPr>
          <w:b/>
          <w:i/>
          <w:noProof/>
          <w:sz w:val="28"/>
          <w:szCs w:val="28"/>
        </w:rPr>
        <w:t>500822</w:t>
      </w:r>
      <w:r w:rsidR="00B739A8" w:rsidRPr="00B739A8">
        <w:rPr>
          <w:b/>
          <w:i/>
          <w:noProof/>
          <w:sz w:val="28"/>
        </w:rPr>
        <w:t xml:space="preserve"> </w:t>
      </w:r>
      <w:r w:rsidR="00AA2D03">
        <w:rPr>
          <w:b/>
          <w:i/>
          <w:noProof/>
          <w:sz w:val="28"/>
        </w:rPr>
        <w:fldChar w:fldCharType="end"/>
      </w:r>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A2D03"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3824423C" w:rsidR="00AF3EC5" w:rsidRDefault="002D376C" w:rsidP="0059256E">
            <w:pPr>
              <w:pStyle w:val="CRCoverPage"/>
              <w:spacing w:after="0"/>
              <w:rPr>
                <w:noProof/>
              </w:rPr>
            </w:pPr>
            <w:r w:rsidRPr="002D376C">
              <w:rPr>
                <w:b/>
                <w:noProof/>
                <w:sz w:val="28"/>
              </w:rPr>
              <w:t>5231</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477B5CF" w:rsidR="00AF3EC5" w:rsidRDefault="002D376C" w:rsidP="0059256E">
            <w:pPr>
              <w:pStyle w:val="CRCoverPage"/>
              <w:spacing w:after="0"/>
              <w:jc w:val="center"/>
              <w:rPr>
                <w:b/>
                <w:noProof/>
              </w:rPr>
            </w:pPr>
            <w:r>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1CC097A" w:rsidR="00AF3EC5" w:rsidRPr="00345B35" w:rsidRDefault="00AA2D03" w:rsidP="0059256E">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7E730F">
              <w:rPr>
                <w:b/>
                <w:noProof/>
                <w:sz w:val="28"/>
              </w:rPr>
              <w:t>7</w:t>
            </w:r>
            <w:r w:rsidR="00AF3EC5" w:rsidRPr="00345B35">
              <w:rPr>
                <w:b/>
                <w:noProof/>
                <w:sz w:val="28"/>
              </w:rPr>
              <w:t>.</w:t>
            </w:r>
            <w:r w:rsidR="007E730F">
              <w:rPr>
                <w:b/>
                <w:noProof/>
                <w:sz w:val="28"/>
              </w:rPr>
              <w:t>1</w:t>
            </w:r>
            <w:r w:rsidR="00BC2062">
              <w:rPr>
                <w:b/>
                <w:noProof/>
                <w:sz w:val="28"/>
              </w:rPr>
              <w:t>1</w:t>
            </w:r>
            <w:r w:rsidR="00AF3EC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13AED3F" w:rsidR="00AF3EC5" w:rsidRDefault="00381662" w:rsidP="0059256E">
            <w:pPr>
              <w:pStyle w:val="CRCoverPage"/>
              <w:spacing w:after="0"/>
              <w:ind w:left="100"/>
              <w:rPr>
                <w:noProof/>
              </w:rPr>
            </w:pPr>
            <w:r w:rsidRPr="00381662">
              <w:t>Correction</w:t>
            </w:r>
            <w:r w:rsidR="002D376C">
              <w:t>s</w:t>
            </w:r>
            <w:r w:rsidRPr="00381662">
              <w:t xml:space="preserve"> on SRB4</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0A05F14" w:rsidR="00AF3EC5" w:rsidRDefault="00381662" w:rsidP="0059256E">
            <w:pPr>
              <w:pStyle w:val="CRCoverPage"/>
              <w:spacing w:after="0"/>
              <w:ind w:left="100"/>
              <w:rPr>
                <w:noProof/>
              </w:rPr>
            </w:pPr>
            <w:r w:rsidRPr="00381662">
              <w:rPr>
                <w:noProof/>
              </w:rPr>
              <w:t>Samsung</w:t>
            </w:r>
            <w:r w:rsidR="002170F4">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AA2D03"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75799795" w:rsidR="00AF3EC5" w:rsidRDefault="00381662" w:rsidP="00247B60">
            <w:pPr>
              <w:pStyle w:val="CRCoverPage"/>
              <w:spacing w:after="0"/>
              <w:ind w:left="100"/>
              <w:rPr>
                <w:noProof/>
              </w:rPr>
            </w:pPr>
            <w:r w:rsidRPr="000A25B2">
              <w:rPr>
                <w:noProof/>
              </w:rPr>
              <w:t>NR_QoE-Core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17EA0B0" w:rsidR="00AF3EC5" w:rsidRDefault="007A2842" w:rsidP="0059256E">
            <w:pPr>
              <w:pStyle w:val="CRCoverPage"/>
              <w:spacing w:after="0"/>
              <w:ind w:left="100"/>
              <w:rPr>
                <w:noProof/>
              </w:rPr>
            </w:pPr>
            <w:r>
              <w:t>2025</w:t>
            </w:r>
            <w:r w:rsidR="00AF3EC5">
              <w:t>-0</w:t>
            </w:r>
            <w:r>
              <w:t>2</w:t>
            </w:r>
            <w:r w:rsidR="00BC2062">
              <w:t>-</w:t>
            </w:r>
            <w:r w:rsidR="008A3075">
              <w:t>0</w:t>
            </w:r>
            <w:r>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AA2D03" w:rsidP="0059256E">
            <w:pPr>
              <w:pStyle w:val="CRCoverPage"/>
              <w:spacing w:after="0"/>
              <w:ind w:left="100" w:right="-609"/>
              <w:rPr>
                <w:b/>
                <w:noProof/>
              </w:rPr>
            </w:pPr>
            <w:r>
              <w:fldChar w:fldCharType="begin"/>
            </w:r>
            <w:r>
              <w:instrText xml:space="preserve"> DOCPROPERTY  Cat  \* MERGEFORMAT </w:instrText>
            </w:r>
            <w:r>
              <w:fldChar w:fldCharType="separate"/>
            </w:r>
            <w:r w:rsidR="000D664C">
              <w:rPr>
                <w:b/>
                <w:noProof/>
              </w:rPr>
              <w:t>F</w:t>
            </w:r>
            <w:r>
              <w:rPr>
                <w:b/>
                <w:noProof/>
              </w:rPr>
              <w:fldChar w:fldCharType="end"/>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973DCBE" w:rsidR="00AF3EC5" w:rsidRDefault="00AA2D03" w:rsidP="007A2842">
            <w:pPr>
              <w:pStyle w:val="CRCoverPage"/>
              <w:spacing w:after="0"/>
              <w:ind w:left="100"/>
              <w:rPr>
                <w:noProof/>
              </w:rPr>
            </w:pPr>
            <w:r>
              <w:fldChar w:fldCharType="begin"/>
            </w:r>
            <w:r>
              <w:instrText xml:space="preserve"> DOCPROPERTY  Release  \* MERGEFORMAT </w:instrText>
            </w:r>
            <w:r>
              <w:fldChar w:fldCharType="separate"/>
            </w:r>
            <w:r w:rsidR="00AF3EC5">
              <w:rPr>
                <w:noProof/>
              </w:rPr>
              <w:t>Rel-1</w:t>
            </w:r>
            <w:r w:rsidR="007A2842">
              <w:rPr>
                <w:noProof/>
              </w:rPr>
              <w:t>7</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321BF0" w14:textId="0F346909" w:rsidR="00E71271" w:rsidRDefault="00777497" w:rsidP="00E71271">
            <w:pPr>
              <w:pStyle w:val="CRCoverPage"/>
              <w:spacing w:after="0"/>
              <w:ind w:left="100"/>
              <w:rPr>
                <w:noProof/>
              </w:rPr>
            </w:pPr>
            <w:r>
              <w:rPr>
                <w:noProof/>
              </w:rPr>
              <w:t>1.</w:t>
            </w:r>
            <w:r w:rsidR="00E71271">
              <w:rPr>
                <w:noProof/>
              </w:rPr>
              <w:t>srb4-ToAddMod-r17 has been added in RadioBearerConfig</w:t>
            </w:r>
            <w:r>
              <w:rPr>
                <w:noProof/>
              </w:rPr>
              <w:t xml:space="preserve"> for supporting SRB4</w:t>
            </w:r>
            <w:r w:rsidR="00E71271">
              <w:rPr>
                <w:noProof/>
              </w:rPr>
              <w:t>. But the corresponding hand</w:t>
            </w:r>
            <w:r>
              <w:rPr>
                <w:noProof/>
              </w:rPr>
              <w:t xml:space="preserve">ling is missing in procedural text </w:t>
            </w:r>
            <w:r w:rsidR="00E71271">
              <w:rPr>
                <w:noProof/>
              </w:rPr>
              <w:t>.</w:t>
            </w:r>
          </w:p>
          <w:p w14:paraId="1A669A1C" w14:textId="77777777" w:rsidR="00E71271" w:rsidRDefault="00E71271" w:rsidP="00E71271">
            <w:pPr>
              <w:pStyle w:val="CRCoverPage"/>
              <w:spacing w:after="0"/>
              <w:ind w:left="100"/>
              <w:rPr>
                <w:noProof/>
              </w:rPr>
            </w:pPr>
          </w:p>
          <w:p w14:paraId="6D32E86E" w14:textId="77777777" w:rsidR="00E71271" w:rsidRDefault="00E71271" w:rsidP="00E71271">
            <w:pPr>
              <w:pStyle w:val="CRCoverPage"/>
              <w:spacing w:after="0"/>
              <w:ind w:left="100"/>
              <w:rPr>
                <w:noProof/>
              </w:rPr>
            </w:pPr>
            <w:r>
              <w:rPr>
                <w:noProof/>
              </w:rPr>
              <w:t>2. In the field description of logicalChannelIdentity, a restriction is specified for SRB4 as below,</w:t>
            </w:r>
          </w:p>
          <w:p w14:paraId="550BB002" w14:textId="77777777" w:rsidR="00E71271" w:rsidRDefault="00E71271" w:rsidP="00E71271">
            <w:pPr>
              <w:pStyle w:val="CRCoverPage"/>
              <w:spacing w:after="0"/>
              <w:ind w:left="100"/>
              <w:rPr>
                <w:noProof/>
              </w:rPr>
            </w:pPr>
          </w:p>
          <w:p w14:paraId="3C6C13DE" w14:textId="77777777" w:rsidR="00E71271" w:rsidRDefault="00E71271" w:rsidP="00E71271">
            <w:pPr>
              <w:pStyle w:val="CRCoverPage"/>
              <w:spacing w:after="0"/>
              <w:ind w:left="100"/>
              <w:rPr>
                <w:noProof/>
              </w:rPr>
            </w:pPr>
            <w:r>
              <w:rPr>
                <w:noProof/>
              </w:rPr>
              <w:t>LogicalChannelIdentity</w:t>
            </w:r>
          </w:p>
          <w:p w14:paraId="19430F02" w14:textId="77777777" w:rsidR="00E71271" w:rsidRDefault="00E71271" w:rsidP="00E71271">
            <w:pPr>
              <w:pStyle w:val="CRCoverPage"/>
              <w:spacing w:after="0"/>
              <w:ind w:left="100"/>
              <w:rPr>
                <w:noProof/>
              </w:rPr>
            </w:pPr>
            <w:r>
              <w:rPr>
                <w:noProof/>
              </w:rPr>
              <w:t>ID used commonly for the MAC logical channel and for the RLC bearer.</w:t>
            </w:r>
            <w:r w:rsidRPr="00E71271">
              <w:rPr>
                <w:noProof/>
                <w:highlight w:val="yellow"/>
              </w:rPr>
              <w:t>Value 4 is not configured for DRBs if SRB4 is configured</w:t>
            </w:r>
          </w:p>
          <w:p w14:paraId="3CA36DA8" w14:textId="77777777" w:rsidR="00E71271" w:rsidRDefault="00E71271" w:rsidP="00E71271">
            <w:pPr>
              <w:pStyle w:val="CRCoverPage"/>
              <w:spacing w:after="0"/>
              <w:ind w:left="100"/>
              <w:rPr>
                <w:noProof/>
              </w:rPr>
            </w:pPr>
          </w:p>
          <w:p w14:paraId="4BD4EFD6" w14:textId="06AE2E8C" w:rsidR="00AF3EC5" w:rsidRDefault="00E71271" w:rsidP="00E71271">
            <w:pPr>
              <w:pStyle w:val="CRCoverPage"/>
              <w:spacing w:after="0"/>
              <w:ind w:left="100"/>
              <w:rPr>
                <w:noProof/>
              </w:rPr>
            </w:pPr>
            <w:r>
              <w:rPr>
                <w:noProof/>
              </w:rPr>
              <w:t xml:space="preserve">The restriction is specified similar to LTE. However, unlike in LTE, logicalChannelIdentity of SRB4 (and other SRBs) </w:t>
            </w:r>
            <w:r w:rsidR="003852D6">
              <w:rPr>
                <w:noProof/>
              </w:rPr>
              <w:t>is</w:t>
            </w:r>
            <w:r>
              <w:rPr>
                <w:noProof/>
              </w:rPr>
              <w:t xml:space="preserve"> not fixed in NR, but it is configurable. So the restriction is completely unnecessary in NR</w:t>
            </w:r>
            <w:r w:rsidR="00AE6FCC">
              <w:rPr>
                <w:noProof/>
              </w:rPr>
              <w:t>.</w:t>
            </w:r>
          </w:p>
          <w:p w14:paraId="057A92B3" w14:textId="0D76541F" w:rsidR="00481136" w:rsidRDefault="00481136" w:rsidP="00E71271">
            <w:pPr>
              <w:pStyle w:val="CRCoverPage"/>
              <w:spacing w:after="0"/>
              <w:ind w:left="100"/>
              <w:rPr>
                <w:noProof/>
              </w:rPr>
            </w:pPr>
          </w:p>
          <w:p w14:paraId="0F85E702" w14:textId="2DFF6C19" w:rsidR="00481136" w:rsidRDefault="00481136" w:rsidP="00E71271">
            <w:pPr>
              <w:pStyle w:val="CRCoverPage"/>
              <w:spacing w:after="0"/>
              <w:ind w:left="100"/>
              <w:rPr>
                <w:noProof/>
              </w:rPr>
            </w:pPr>
            <w:r>
              <w:rPr>
                <w:noProof/>
              </w:rPr>
              <w:t xml:space="preserve">3.Need code </w:t>
            </w:r>
            <w:r w:rsidR="00ED5523">
              <w:rPr>
                <w:noProof/>
              </w:rPr>
              <w:t>of</w:t>
            </w:r>
            <w:r>
              <w:rPr>
                <w:noProof/>
              </w:rPr>
              <w:t xml:space="preserve"> servedRadioBearer</w:t>
            </w:r>
            <w:r w:rsidR="006E0A17">
              <w:rPr>
                <w:noProof/>
              </w:rPr>
              <w:t>SRB4</w:t>
            </w:r>
            <w:r>
              <w:rPr>
                <w:noProof/>
              </w:rPr>
              <w:t xml:space="preserve"> is</w:t>
            </w:r>
            <w:r w:rsidR="006E0A17">
              <w:rPr>
                <w:noProof/>
              </w:rPr>
              <w:t xml:space="preserve"> specified as</w:t>
            </w:r>
            <w:r>
              <w:rPr>
                <w:noProof/>
              </w:rPr>
              <w:t xml:space="preserve"> Need N</w:t>
            </w:r>
            <w:r w:rsidR="006E0A17">
              <w:rPr>
                <w:noProof/>
              </w:rPr>
              <w:t xml:space="preserve"> which is different from the need code for servedRadioBearer. It is required to harmonize the need code with servedRadioBearer to avoid the network</w:t>
            </w:r>
            <w:r w:rsidR="00686122">
              <w:rPr>
                <w:noProof/>
              </w:rPr>
              <w:t xml:space="preserve"> signalling it everytime.</w:t>
            </w:r>
          </w:p>
          <w:p w14:paraId="079E72D6" w14:textId="5185A0D5" w:rsidR="00C53E01" w:rsidRDefault="00C53E01" w:rsidP="00A3083A">
            <w:pPr>
              <w:pStyle w:val="CRCoverPage"/>
              <w:spacing w:after="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318FA3A9" w14:textId="79C77C0A" w:rsidR="00830374" w:rsidRPr="007E366D" w:rsidRDefault="00830374" w:rsidP="007E366D">
            <w:pPr>
              <w:pStyle w:val="CRCoverPage"/>
              <w:spacing w:after="0"/>
              <w:ind w:left="55"/>
              <w:rPr>
                <w:noProof/>
              </w:rPr>
            </w:pPr>
            <w:r>
              <w:rPr>
                <w:noProof/>
              </w:rPr>
              <w:t xml:space="preserve">1.Added the handling of </w:t>
            </w:r>
            <w:r w:rsidRPr="007E366D">
              <w:rPr>
                <w:noProof/>
              </w:rPr>
              <w:t>srb4-ToAddMod for radio bearer configuration and SRB addition/modification.</w:t>
            </w:r>
          </w:p>
          <w:p w14:paraId="6E864F53" w14:textId="77777777" w:rsidR="00830374" w:rsidRPr="007E366D" w:rsidRDefault="00830374" w:rsidP="007E366D">
            <w:pPr>
              <w:pStyle w:val="CRCoverPage"/>
              <w:spacing w:after="0"/>
              <w:ind w:left="55"/>
              <w:rPr>
                <w:noProof/>
              </w:rPr>
            </w:pPr>
          </w:p>
          <w:p w14:paraId="319E278D" w14:textId="78DCB5BA" w:rsidR="00830374" w:rsidRDefault="00830374" w:rsidP="007E366D">
            <w:pPr>
              <w:pStyle w:val="CRCoverPage"/>
              <w:spacing w:after="0"/>
              <w:ind w:left="55"/>
              <w:rPr>
                <w:noProof/>
              </w:rPr>
            </w:pPr>
            <w:r w:rsidRPr="007E366D">
              <w:rPr>
                <w:noProof/>
              </w:rPr>
              <w:t>2. Removed the restriction for configuring value 4 for DRBs if SRB4 is configured.</w:t>
            </w:r>
          </w:p>
          <w:p w14:paraId="043E5605" w14:textId="77777777" w:rsidR="00ED5523" w:rsidRDefault="00ED5523" w:rsidP="007E366D">
            <w:pPr>
              <w:pStyle w:val="CRCoverPage"/>
              <w:spacing w:after="0"/>
              <w:ind w:left="55"/>
              <w:rPr>
                <w:noProof/>
              </w:rPr>
            </w:pPr>
          </w:p>
          <w:p w14:paraId="4634A4D2" w14:textId="7D1F4E06" w:rsidR="00ED5523" w:rsidRDefault="00ED5523" w:rsidP="007E366D">
            <w:pPr>
              <w:pStyle w:val="CRCoverPage"/>
              <w:spacing w:after="0"/>
              <w:ind w:left="55"/>
              <w:rPr>
                <w:noProof/>
              </w:rPr>
            </w:pPr>
            <w:r>
              <w:rPr>
                <w:noProof/>
              </w:rPr>
              <w:t xml:space="preserve">3. Updated the Need code of servedRadioBearerSRB4 as </w:t>
            </w:r>
            <w:r w:rsidRPr="00ED5523">
              <w:rPr>
                <w:noProof/>
              </w:rPr>
              <w:t>LCH-SetupOnlySRB4</w:t>
            </w:r>
            <w:r>
              <w:rPr>
                <w:noProof/>
              </w:rPr>
              <w:t>.</w:t>
            </w:r>
          </w:p>
          <w:p w14:paraId="350141ED" w14:textId="77777777" w:rsidR="001C1B21" w:rsidRDefault="001C1B21" w:rsidP="007E366D">
            <w:pPr>
              <w:pStyle w:val="CRCoverPage"/>
              <w:spacing w:after="0"/>
              <w:ind w:left="55"/>
              <w:rPr>
                <w:noProof/>
              </w:rPr>
            </w:pPr>
            <w:bookmarkStart w:id="14" w:name="_GoBack"/>
            <w:bookmarkEnd w:id="14"/>
          </w:p>
          <w:p w14:paraId="2D2B2A22" w14:textId="77777777" w:rsidR="00841080" w:rsidRPr="001E06AA" w:rsidRDefault="00841080" w:rsidP="00841080">
            <w:pPr>
              <w:pStyle w:val="CRCoverPage"/>
              <w:spacing w:after="0"/>
              <w:rPr>
                <w:noProof/>
              </w:rPr>
            </w:pPr>
            <w:r w:rsidRPr="001E06AA">
              <w:rPr>
                <w:noProof/>
              </w:rPr>
              <w:lastRenderedPageBreak/>
              <w:t>This CR needs to be implemented by UEs and networks that supports QoE.</w:t>
            </w:r>
          </w:p>
          <w:p w14:paraId="1B602491" w14:textId="77777777" w:rsidR="00830374" w:rsidRDefault="00830374" w:rsidP="00830374">
            <w:pPr>
              <w:pStyle w:val="CRCoverPage"/>
              <w:spacing w:after="0"/>
              <w:rPr>
                <w:rFonts w:cs="Arial"/>
                <w:b/>
                <w:noProof/>
              </w:rPr>
            </w:pPr>
          </w:p>
          <w:p w14:paraId="52678812" w14:textId="77777777" w:rsidR="00830374" w:rsidRPr="004D4BA1" w:rsidRDefault="00830374" w:rsidP="00830374">
            <w:pPr>
              <w:pStyle w:val="CRCoverPage"/>
              <w:spacing w:after="0"/>
              <w:ind w:left="100"/>
              <w:rPr>
                <w:rFonts w:cs="Arial"/>
                <w:b/>
                <w:noProof/>
              </w:rPr>
            </w:pPr>
            <w:r w:rsidRPr="004D4BA1">
              <w:rPr>
                <w:rFonts w:cs="Arial"/>
                <w:b/>
                <w:noProof/>
              </w:rPr>
              <w:t>Impact analysis</w:t>
            </w:r>
          </w:p>
          <w:p w14:paraId="68DBF99F" w14:textId="77777777" w:rsidR="00830374" w:rsidRPr="00134FDD" w:rsidRDefault="00830374" w:rsidP="00830374">
            <w:pPr>
              <w:pStyle w:val="CRCoverPage"/>
              <w:spacing w:after="0"/>
              <w:ind w:left="100"/>
              <w:rPr>
                <w:rFonts w:cs="Arial"/>
                <w:noProof/>
                <w:u w:val="single"/>
                <w:lang w:val="de-DE"/>
              </w:rPr>
            </w:pPr>
          </w:p>
          <w:p w14:paraId="5A0435DB"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functionality: </w:t>
            </w:r>
          </w:p>
          <w:p w14:paraId="6E92FE61" w14:textId="77777777" w:rsidR="00830374" w:rsidRDefault="00830374" w:rsidP="00830374">
            <w:pPr>
              <w:pStyle w:val="CRCoverPage"/>
              <w:spacing w:after="0"/>
              <w:ind w:left="100"/>
              <w:rPr>
                <w:rFonts w:cs="Arial"/>
                <w:noProof/>
                <w:lang w:val="en-US" w:eastAsia="zh-CN"/>
              </w:rPr>
            </w:pPr>
            <w:r>
              <w:rPr>
                <w:rFonts w:cs="Arial"/>
                <w:noProof/>
                <w:lang w:val="en-US" w:eastAsia="zh-CN"/>
              </w:rPr>
              <w:t>SRB4</w:t>
            </w:r>
          </w:p>
          <w:p w14:paraId="1835B7B1" w14:textId="77777777" w:rsidR="00830374" w:rsidRDefault="00830374" w:rsidP="00830374">
            <w:pPr>
              <w:pStyle w:val="CRCoverPage"/>
              <w:spacing w:after="0"/>
              <w:ind w:left="100"/>
              <w:rPr>
                <w:rFonts w:cs="Arial"/>
                <w:noProof/>
                <w:u w:val="single"/>
              </w:rPr>
            </w:pPr>
          </w:p>
          <w:p w14:paraId="5FD4BCDE"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F5E79FE" w14:textId="77777777" w:rsidR="00830374" w:rsidRDefault="00830374" w:rsidP="00830374">
            <w:pPr>
              <w:pStyle w:val="CRCoverPage"/>
              <w:spacing w:after="0"/>
              <w:ind w:left="100"/>
              <w:rPr>
                <w:rFonts w:cs="Arial"/>
                <w:szCs w:val="18"/>
                <w:lang w:eastAsia="zh-CN"/>
              </w:rPr>
            </w:pPr>
            <w:r>
              <w:rPr>
                <w:noProof/>
              </w:rPr>
              <w:t>NR standalone, NR-DC, NE-DC</w:t>
            </w:r>
          </w:p>
          <w:p w14:paraId="667B144F" w14:textId="77777777" w:rsidR="00830374" w:rsidRPr="00657BE9" w:rsidRDefault="00830374" w:rsidP="00830374">
            <w:pPr>
              <w:pStyle w:val="CRCoverPage"/>
              <w:spacing w:after="0"/>
              <w:ind w:left="100"/>
              <w:rPr>
                <w:rFonts w:cs="Arial"/>
                <w:szCs w:val="18"/>
                <w:lang w:eastAsia="zh-CN"/>
              </w:rPr>
            </w:pPr>
          </w:p>
          <w:p w14:paraId="1AC71177" w14:textId="77777777" w:rsidR="00830374" w:rsidRDefault="00830374" w:rsidP="0083037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1F5B1E2" w14:textId="77777777" w:rsidR="00830374" w:rsidRPr="007F468B" w:rsidRDefault="00830374" w:rsidP="00830374">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be able to use the SRB4.</w:t>
            </w:r>
          </w:p>
          <w:p w14:paraId="29B61906" w14:textId="50EB7993" w:rsidR="00830374" w:rsidRPr="00F7408D" w:rsidRDefault="00830374" w:rsidP="00830374">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sidR="00D70AB6">
              <w:rPr>
                <w:noProof/>
              </w:rPr>
              <w:t>the servedRadioBearerSRB4 association may not be provided correctly</w:t>
            </w:r>
            <w:r w:rsidRPr="009E1ADC">
              <w:rPr>
                <w:noProof/>
              </w:rPr>
              <w:t>.</w:t>
            </w:r>
          </w:p>
          <w:p w14:paraId="6DF2D8E8" w14:textId="111D7148" w:rsidR="00157A81" w:rsidRDefault="00157A81" w:rsidP="004E3840">
            <w:pPr>
              <w:pStyle w:val="CRCoverPage"/>
              <w:spacing w:after="0"/>
              <w:ind w:left="100"/>
              <w:rPr>
                <w:noProof/>
              </w:rPr>
            </w:pPr>
            <w:r w:rsidRPr="00157A81">
              <w:rPr>
                <w:noProof/>
              </w:rPr>
              <w:t xml:space="preserve">  </w:t>
            </w:r>
          </w:p>
          <w:p w14:paraId="176CB209" w14:textId="77777777" w:rsidR="00AF3EC5" w:rsidRDefault="00AF3EC5" w:rsidP="0059256E">
            <w:pPr>
              <w:pStyle w:val="CRCoverPage"/>
              <w:spacing w:after="0"/>
              <w:ind w:left="100"/>
              <w:rPr>
                <w:noProof/>
              </w:rPr>
            </w:pP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76866E17" w:rsidR="00AF3EC5" w:rsidRDefault="00145D81" w:rsidP="0059256E">
            <w:pPr>
              <w:pStyle w:val="CRCoverPage"/>
              <w:spacing w:after="0"/>
              <w:ind w:left="100"/>
              <w:rPr>
                <w:noProof/>
              </w:rPr>
            </w:pPr>
            <w:r>
              <w:rPr>
                <w:noProof/>
              </w:rPr>
              <w:t xml:space="preserve">If the CR is not approved, </w:t>
            </w:r>
            <w:r w:rsidR="0062457D">
              <w:rPr>
                <w:noProof/>
                <w:lang w:eastAsia="ko-KR"/>
              </w:rPr>
              <w:t>SRB4 will not work</w:t>
            </w:r>
            <w:r w:rsidR="007E366D">
              <w:rPr>
                <w:noProof/>
                <w:lang w:eastAsia="ko-KR"/>
              </w:rPr>
              <w:t xml:space="preserve"> properly</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38D66D4A" w:rsidR="00AF3EC5" w:rsidRDefault="004660B2" w:rsidP="0059256E">
            <w:pPr>
              <w:pStyle w:val="CRCoverPage"/>
              <w:spacing w:after="0"/>
              <w:ind w:left="100"/>
              <w:rPr>
                <w:noProof/>
              </w:rPr>
            </w:pPr>
            <w:r>
              <w:rPr>
                <w:noProof/>
              </w:rPr>
              <w:t>5.3.5.6</w:t>
            </w:r>
            <w:r w:rsidR="00F056AB">
              <w:rPr>
                <w:noProof/>
              </w:rPr>
              <w:t>.1</w:t>
            </w:r>
            <w:r>
              <w:rPr>
                <w:noProof/>
              </w:rPr>
              <w:t xml:space="preserve">, </w:t>
            </w:r>
            <w:r w:rsidRPr="00242212">
              <w:rPr>
                <w:noProof/>
              </w:rPr>
              <w:t>5.3.5.6.3</w:t>
            </w:r>
            <w:r w:rsidR="007E366D">
              <w:rPr>
                <w:noProof/>
              </w:rPr>
              <w:t>, 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5C24153"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35B8FF02" w:rsidR="00AF3EC5" w:rsidRDefault="00390EC2"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2009A1DC" w:rsidR="00AF3EC5" w:rsidRDefault="00F056AB" w:rsidP="00C27478">
            <w:pPr>
              <w:pStyle w:val="CRCoverPage"/>
              <w:spacing w:after="0"/>
              <w:ind w:left="99"/>
              <w:rPr>
                <w:noProof/>
              </w:rPr>
            </w:pPr>
            <w:r>
              <w:rPr>
                <w:noProof/>
              </w:rPr>
              <w:t>TS/TR ...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2AF358B5" w14:textId="77777777" w:rsidR="006B3C73" w:rsidRPr="001E3C30" w:rsidRDefault="006B3C73" w:rsidP="006B3C73">
      <w:pPr>
        <w:pStyle w:val="Heading5"/>
        <w:rPr>
          <w:rFonts w:eastAsia="MS Mincho"/>
        </w:rPr>
      </w:pPr>
      <w:bookmarkStart w:id="15" w:name="_Toc60776775"/>
      <w:bookmarkStart w:id="16" w:name="_Toc185510328"/>
      <w:r w:rsidRPr="001E3C30">
        <w:rPr>
          <w:rFonts w:eastAsia="MS Mincho"/>
        </w:rPr>
        <w:t>5.3.5.6.1</w:t>
      </w:r>
      <w:r w:rsidRPr="001E3C30">
        <w:rPr>
          <w:rFonts w:eastAsia="MS Mincho"/>
        </w:rPr>
        <w:tab/>
        <w:t>General</w:t>
      </w:r>
      <w:bookmarkEnd w:id="15"/>
      <w:bookmarkEnd w:id="16"/>
    </w:p>
    <w:p w14:paraId="549EEFCB" w14:textId="77777777" w:rsidR="006B3C73" w:rsidRPr="001E3C30" w:rsidRDefault="006B3C73" w:rsidP="006B3C73">
      <w:r w:rsidRPr="001E3C30">
        <w:t xml:space="preserve">The UE shall perform the following actions based on a received </w:t>
      </w:r>
      <w:r w:rsidRPr="001E3C30">
        <w:rPr>
          <w:i/>
        </w:rPr>
        <w:t>RadioBearerConfig</w:t>
      </w:r>
      <w:r w:rsidRPr="001E3C30">
        <w:t xml:space="preserve"> IE:</w:t>
      </w:r>
    </w:p>
    <w:p w14:paraId="706228FE" w14:textId="77777777"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srb3-ToRelease</w:t>
      </w:r>
      <w:r w:rsidRPr="001E3C30">
        <w:t xml:space="preserve"> or </w:t>
      </w:r>
      <w:r w:rsidRPr="001E3C30">
        <w:rPr>
          <w:i/>
        </w:rPr>
        <w:t>srb4-ToRelease</w:t>
      </w:r>
      <w:r w:rsidRPr="001E3C30">
        <w:t>:</w:t>
      </w:r>
    </w:p>
    <w:p w14:paraId="00CB87D9" w14:textId="77777777" w:rsidR="006B3C73" w:rsidRPr="001E3C30" w:rsidRDefault="006B3C73" w:rsidP="006B3C73">
      <w:pPr>
        <w:pStyle w:val="B2"/>
      </w:pPr>
      <w:r w:rsidRPr="001E3C30">
        <w:t>2&gt;</w:t>
      </w:r>
      <w:r w:rsidRPr="001E3C30">
        <w:tab/>
        <w:t>perform the SRB release as specified in 5.3.5.6.2;</w:t>
      </w:r>
    </w:p>
    <w:p w14:paraId="1B272EC8" w14:textId="2CBC3546"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srb-ToAddModList</w:t>
      </w:r>
      <w:r w:rsidRPr="001E3C30">
        <w:t xml:space="preserve"> </w:t>
      </w:r>
      <w:ins w:id="17" w:author="Samsung (Aby)" w:date="2025-01-13T17:11:00Z">
        <w:r w:rsidR="00F415EC">
          <w:t xml:space="preserve">or </w:t>
        </w:r>
        <w:r w:rsidR="00F415EC" w:rsidRPr="00E41C46">
          <w:rPr>
            <w:i/>
          </w:rPr>
          <w:t>srb4-ToAddMod</w:t>
        </w:r>
      </w:ins>
      <w:r w:rsidR="00F415EC" w:rsidRPr="001E3C30">
        <w:rPr>
          <w:iCs/>
        </w:rPr>
        <w:t xml:space="preserve"> </w:t>
      </w:r>
      <w:r w:rsidRPr="001E3C30">
        <w:rPr>
          <w:iCs/>
        </w:rPr>
        <w:t>or if</w:t>
      </w:r>
      <w:r w:rsidRPr="001E3C30">
        <w:rPr>
          <w:i/>
        </w:rPr>
        <w:t xml:space="preserve"> </w:t>
      </w:r>
      <w:r w:rsidRPr="001E3C30">
        <w:rPr>
          <w:iCs/>
        </w:rPr>
        <w:t>any DAPS bearer</w:t>
      </w:r>
      <w:r w:rsidRPr="001E3C30">
        <w:rPr>
          <w:i/>
        </w:rPr>
        <w:t xml:space="preserve"> </w:t>
      </w:r>
      <w:r w:rsidRPr="001E3C30">
        <w:rPr>
          <w:iCs/>
        </w:rPr>
        <w:t>is configured</w:t>
      </w:r>
      <w:r w:rsidRPr="001E3C30">
        <w:t>:</w:t>
      </w:r>
    </w:p>
    <w:p w14:paraId="493A62CF" w14:textId="77777777" w:rsidR="006B3C73" w:rsidRPr="001E3C30" w:rsidRDefault="006B3C73" w:rsidP="006B3C73">
      <w:pPr>
        <w:pStyle w:val="B2"/>
      </w:pPr>
      <w:r w:rsidRPr="001E3C30">
        <w:t>2&gt;</w:t>
      </w:r>
      <w:r w:rsidRPr="001E3C30">
        <w:tab/>
        <w:t>perform the SRB addition or reconfiguration as specified in 5.3.5.6.3;</w:t>
      </w:r>
    </w:p>
    <w:p w14:paraId="5FED6E5C" w14:textId="77777777"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drb-ToReleaseList</w:t>
      </w:r>
      <w:r w:rsidRPr="001E3C30">
        <w:t>:</w:t>
      </w:r>
    </w:p>
    <w:p w14:paraId="32AFA8C6" w14:textId="77777777" w:rsidR="006B3C73" w:rsidRPr="001E3C30" w:rsidRDefault="006B3C73" w:rsidP="006B3C73">
      <w:pPr>
        <w:pStyle w:val="B2"/>
      </w:pPr>
      <w:r w:rsidRPr="001E3C30">
        <w:t>2&gt;</w:t>
      </w:r>
      <w:r w:rsidRPr="001E3C30">
        <w:tab/>
        <w:t>perform DRB release as specified in 5.3.5.6.4;</w:t>
      </w:r>
    </w:p>
    <w:p w14:paraId="17EA763E" w14:textId="77777777"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drb-ToAddModList</w:t>
      </w:r>
      <w:r w:rsidRPr="001E3C30">
        <w:t>:</w:t>
      </w:r>
    </w:p>
    <w:p w14:paraId="18C6F8D9" w14:textId="77777777" w:rsidR="006B3C73" w:rsidRPr="001E3C30" w:rsidRDefault="006B3C73" w:rsidP="006B3C73">
      <w:pPr>
        <w:pStyle w:val="B2"/>
      </w:pPr>
      <w:r w:rsidRPr="001E3C30">
        <w:t>2&gt;</w:t>
      </w:r>
      <w:r w:rsidRPr="001E3C30">
        <w:tab/>
        <w:t>perform DRB addition or reconfiguration as specified in 5.3.5.6.5;</w:t>
      </w:r>
    </w:p>
    <w:p w14:paraId="24456BE2" w14:textId="77777777"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mrb-ToReleaseList</w:t>
      </w:r>
      <w:r w:rsidRPr="001E3C30">
        <w:t>:</w:t>
      </w:r>
    </w:p>
    <w:p w14:paraId="164888C8" w14:textId="77777777" w:rsidR="006B3C73" w:rsidRPr="001E3C30" w:rsidRDefault="006B3C73" w:rsidP="006B3C73">
      <w:pPr>
        <w:pStyle w:val="B2"/>
      </w:pPr>
      <w:r w:rsidRPr="001E3C30">
        <w:t>2&gt;</w:t>
      </w:r>
      <w:r w:rsidRPr="001E3C30">
        <w:tab/>
        <w:t>perform multicast MRB release as specified in 5.3.5.6.6;</w:t>
      </w:r>
    </w:p>
    <w:p w14:paraId="77B425AA" w14:textId="77777777" w:rsidR="006B3C73" w:rsidRPr="001E3C30" w:rsidRDefault="006B3C73" w:rsidP="006B3C73">
      <w:pPr>
        <w:pStyle w:val="B1"/>
      </w:pPr>
      <w:r w:rsidRPr="001E3C30">
        <w:t>1&gt;</w:t>
      </w:r>
      <w:r w:rsidRPr="001E3C30">
        <w:tab/>
        <w:t xml:space="preserve">if the </w:t>
      </w:r>
      <w:r w:rsidRPr="001E3C30">
        <w:rPr>
          <w:i/>
        </w:rPr>
        <w:t>RadioBearerConfig</w:t>
      </w:r>
      <w:r w:rsidRPr="001E3C30">
        <w:t xml:space="preserve"> includes the </w:t>
      </w:r>
      <w:r w:rsidRPr="001E3C30">
        <w:rPr>
          <w:i/>
        </w:rPr>
        <w:t>mrb-ToAddModList</w:t>
      </w:r>
      <w:r w:rsidRPr="001E3C30">
        <w:t>:</w:t>
      </w:r>
    </w:p>
    <w:p w14:paraId="5515CFC3" w14:textId="77777777" w:rsidR="006B3C73" w:rsidRPr="001E3C30" w:rsidRDefault="006B3C73" w:rsidP="006B3C73">
      <w:pPr>
        <w:pStyle w:val="B2"/>
      </w:pPr>
      <w:r w:rsidRPr="001E3C30">
        <w:t>2&gt;</w:t>
      </w:r>
      <w:r w:rsidRPr="001E3C30">
        <w:tab/>
        <w:t>perform multicast MRB addition or reconfiguration as specified in 5.3.5.6.7;</w:t>
      </w:r>
    </w:p>
    <w:p w14:paraId="40D03FFC" w14:textId="77777777" w:rsidR="006B3C73" w:rsidRPr="001E3C30" w:rsidRDefault="006B3C73" w:rsidP="006B3C73">
      <w:pPr>
        <w:pStyle w:val="B1"/>
      </w:pPr>
      <w:r w:rsidRPr="001E3C30">
        <w:t>1&gt;</w:t>
      </w:r>
      <w:r w:rsidRPr="001E3C30">
        <w:tab/>
        <w:t>release all SDAP entities</w:t>
      </w:r>
      <w:r w:rsidRPr="001E3C30">
        <w:rPr>
          <w:rFonts w:eastAsiaTheme="minorEastAsia"/>
          <w:lang w:eastAsia="zh-CN"/>
        </w:rPr>
        <w:t xml:space="preserve"> established for the PDU sessions</w:t>
      </w:r>
      <w:r w:rsidRPr="001E3C30">
        <w:t>, if any, that have no associated DRB as specified in TS 37.324 [24] clause 5.1.2, and indicate the release of the user plane resources for PDU Sessions associated with the released SDAP entities to upper layers;</w:t>
      </w:r>
    </w:p>
    <w:p w14:paraId="10337FB7" w14:textId="77777777" w:rsidR="006B3C73" w:rsidRPr="001E3C30" w:rsidRDefault="006B3C73" w:rsidP="006B3C73">
      <w:pPr>
        <w:pStyle w:val="B1"/>
      </w:pPr>
      <w:r w:rsidRPr="001E3C30">
        <w:t>1&gt;</w:t>
      </w:r>
      <w:r w:rsidRPr="001E3C30">
        <w:tab/>
        <w:t>release all SDAP entities</w:t>
      </w:r>
      <w:r w:rsidRPr="001E3C30">
        <w:rPr>
          <w:rFonts w:eastAsiaTheme="minorEastAsia"/>
          <w:lang w:eastAsia="zh-CN"/>
        </w:rPr>
        <w:t xml:space="preserve"> established for the MBS multicast sessions, if any,</w:t>
      </w:r>
      <w:r w:rsidRPr="001E3C30">
        <w:t xml:space="preserve"> that have no associated multicast MRB as specified in TS 37.324 [24] clause 5.1.2, and indicate the release of user plane resources for these MBS multicast sessions to upper layers.</w:t>
      </w:r>
    </w:p>
    <w:p w14:paraId="33513087" w14:textId="6EDA4D64" w:rsidR="004A43DC"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1A6AAAA7" w14:textId="77777777" w:rsidR="004C7427" w:rsidRDefault="004C7427" w:rsidP="004C7427">
      <w:pPr>
        <w:ind w:firstLine="284"/>
      </w:pPr>
    </w:p>
    <w:p w14:paraId="265E4A73" w14:textId="4FC7D71F" w:rsidR="008A3075" w:rsidRDefault="008A3075" w:rsidP="008A307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AB2BB3">
        <w:rPr>
          <w:i/>
          <w:iCs/>
        </w:rPr>
        <w:t xml:space="preserve"> OF CHANGES</w:t>
      </w:r>
    </w:p>
    <w:p w14:paraId="3908E982" w14:textId="77777777" w:rsidR="00E677DF" w:rsidRPr="001E3C30" w:rsidRDefault="00E677DF" w:rsidP="00E677DF">
      <w:pPr>
        <w:pStyle w:val="Heading5"/>
        <w:rPr>
          <w:rFonts w:eastAsia="MS Mincho"/>
        </w:rPr>
      </w:pPr>
      <w:bookmarkStart w:id="18" w:name="_Toc60776777"/>
      <w:bookmarkStart w:id="19" w:name="_Toc185510330"/>
      <w:r w:rsidRPr="001E3C30">
        <w:rPr>
          <w:rFonts w:eastAsia="MS Mincho"/>
        </w:rPr>
        <w:t>5.3.5.6.3</w:t>
      </w:r>
      <w:r w:rsidRPr="001E3C30">
        <w:rPr>
          <w:rFonts w:eastAsia="MS Mincho"/>
        </w:rPr>
        <w:tab/>
        <w:t>SRB addition/modification</w:t>
      </w:r>
      <w:bookmarkEnd w:id="18"/>
      <w:bookmarkEnd w:id="19"/>
    </w:p>
    <w:p w14:paraId="25F30515" w14:textId="77777777" w:rsidR="00E677DF" w:rsidRPr="001E3C30" w:rsidRDefault="00E677DF" w:rsidP="00E677DF">
      <w:r w:rsidRPr="001E3C30">
        <w:t>The UE shall:</w:t>
      </w:r>
    </w:p>
    <w:p w14:paraId="7716BCD5" w14:textId="77777777" w:rsidR="00E677DF" w:rsidRPr="001E3C30" w:rsidRDefault="00E677DF" w:rsidP="00E677DF">
      <w:pPr>
        <w:pStyle w:val="B1"/>
        <w:tabs>
          <w:tab w:val="left" w:pos="5270"/>
        </w:tabs>
      </w:pPr>
      <w:r w:rsidRPr="001E3C30">
        <w:t>1&gt;</w:t>
      </w:r>
      <w:r w:rsidRPr="001E3C30">
        <w:tab/>
        <w:t>If any DAPS bearer is configured, for each SRB:</w:t>
      </w:r>
    </w:p>
    <w:p w14:paraId="3E573F26" w14:textId="77777777" w:rsidR="00E677DF" w:rsidRPr="001E3C30" w:rsidRDefault="00E677DF" w:rsidP="00E677DF">
      <w:pPr>
        <w:pStyle w:val="B2"/>
      </w:pPr>
      <w:r w:rsidRPr="001E3C30">
        <w:t>2&gt;</w:t>
      </w:r>
      <w:r w:rsidRPr="001E3C30">
        <w:tab/>
        <w:t>establish a PDCP entity for the target cell group as specified in TS 38.323 [5], with the same configuration as the PDCP entity for the source cell group;</w:t>
      </w:r>
    </w:p>
    <w:p w14:paraId="341E73BD" w14:textId="77777777" w:rsidR="00E677DF" w:rsidRPr="001E3C30" w:rsidRDefault="00E677DF" w:rsidP="00E677DF">
      <w:pPr>
        <w:pStyle w:val="B2"/>
      </w:pPr>
      <w:r w:rsidRPr="001E3C30">
        <w:t>2&gt;</w:t>
      </w:r>
      <w:r w:rsidRPr="001E3C30">
        <w:tab/>
        <w:t xml:space="preserve">if the </w:t>
      </w:r>
      <w:r w:rsidRPr="001E3C30">
        <w:rPr>
          <w:i/>
          <w:iCs/>
        </w:rPr>
        <w:t>masterKeyUpdate</w:t>
      </w:r>
      <w:r w:rsidRPr="001E3C30">
        <w:t xml:space="preserve"> is received:</w:t>
      </w:r>
    </w:p>
    <w:p w14:paraId="0F4AF8D3" w14:textId="77777777" w:rsidR="00E677DF" w:rsidRPr="001E3C30" w:rsidRDefault="00E677DF" w:rsidP="00E677DF">
      <w:pPr>
        <w:pStyle w:val="B3"/>
      </w:pPr>
      <w:r w:rsidRPr="001E3C30">
        <w:t>3&gt;</w:t>
      </w:r>
      <w:r w:rsidRPr="001E3C30">
        <w:tab/>
        <w:t>configure the PDCP entity with the security algorithms according to securityConfig and apply the keys (K</w:t>
      </w:r>
      <w:r w:rsidRPr="001E3C30">
        <w:rPr>
          <w:vertAlign w:val="subscript"/>
        </w:rPr>
        <w:t>RRCenc</w:t>
      </w:r>
      <w:r w:rsidRPr="001E3C30">
        <w:t xml:space="preserve"> and K</w:t>
      </w:r>
      <w:r w:rsidRPr="001E3C30">
        <w:rPr>
          <w:vertAlign w:val="subscript"/>
        </w:rPr>
        <w:t>RRCint</w:t>
      </w:r>
      <w:r w:rsidRPr="001E3C30">
        <w:t>) associated with the master key (K</w:t>
      </w:r>
      <w:r w:rsidRPr="001E3C30">
        <w:rPr>
          <w:vertAlign w:val="subscript"/>
        </w:rPr>
        <w:t>gNB</w:t>
      </w:r>
      <w:r w:rsidRPr="001E3C30">
        <w:t>);</w:t>
      </w:r>
    </w:p>
    <w:p w14:paraId="4A385DFD" w14:textId="77777777" w:rsidR="00E677DF" w:rsidRPr="001E3C30" w:rsidRDefault="00E677DF" w:rsidP="00E677DF">
      <w:pPr>
        <w:pStyle w:val="B2"/>
      </w:pPr>
      <w:r w:rsidRPr="001E3C30">
        <w:t>2&gt;</w:t>
      </w:r>
      <w:r w:rsidRPr="001E3C30">
        <w:tab/>
        <w:t>else:</w:t>
      </w:r>
    </w:p>
    <w:p w14:paraId="6F7A9A9C" w14:textId="77777777" w:rsidR="00E677DF" w:rsidRPr="001E3C30" w:rsidRDefault="00E677DF" w:rsidP="00E677DF">
      <w:pPr>
        <w:pStyle w:val="B3"/>
        <w:rPr>
          <w:lang w:eastAsia="x-none"/>
        </w:rPr>
      </w:pPr>
      <w:r w:rsidRPr="001E3C30">
        <w:t>3&gt;</w:t>
      </w:r>
      <w:r w:rsidRPr="001E3C30">
        <w:tab/>
        <w:t>configure the PDCP entity for the target cell group with state variables continuation as specified in TS 38.323 [5], and with the same security configuration as the PDCP entity for the source cell group;</w:t>
      </w:r>
    </w:p>
    <w:p w14:paraId="4D8A3B7F" w14:textId="7F15EA29" w:rsidR="00E677DF" w:rsidRPr="001E3C30" w:rsidRDefault="00E677DF" w:rsidP="00E677DF">
      <w:pPr>
        <w:pStyle w:val="B1"/>
      </w:pPr>
      <w:r w:rsidRPr="001E3C30">
        <w:lastRenderedPageBreak/>
        <w:t>1&gt;</w:t>
      </w:r>
      <w:r w:rsidRPr="001E3C30">
        <w:tab/>
        <w:t xml:space="preserve">for each </w:t>
      </w:r>
      <w:r w:rsidRPr="001E3C30">
        <w:rPr>
          <w:i/>
        </w:rPr>
        <w:t>srb-Identity</w:t>
      </w:r>
      <w:r w:rsidRPr="001E3C30">
        <w:t xml:space="preserve"> value included in the </w:t>
      </w:r>
      <w:r w:rsidRPr="001E3C30">
        <w:rPr>
          <w:i/>
        </w:rPr>
        <w:t>srb-ToAddModList</w:t>
      </w:r>
      <w:ins w:id="20" w:author="Samsung (Aby)" w:date="2025-01-13T17:11:00Z">
        <w:r w:rsidR="006B61F0">
          <w:t xml:space="preserve"> or </w:t>
        </w:r>
        <w:r w:rsidR="006B61F0" w:rsidRPr="00E41C46">
          <w:rPr>
            <w:i/>
          </w:rPr>
          <w:t>srb4-ToAddMod</w:t>
        </w:r>
      </w:ins>
      <w:r w:rsidRPr="001E3C30">
        <w:t xml:space="preserve"> that is not part of the current UE configuration (SRB establishment or reconfiguration from E-UTRA PDCP to NR PDCP):</w:t>
      </w:r>
    </w:p>
    <w:p w14:paraId="4B195579" w14:textId="77777777" w:rsidR="00E677DF" w:rsidRPr="001E3C30" w:rsidRDefault="00E677DF" w:rsidP="00E677DF">
      <w:pPr>
        <w:pStyle w:val="B2"/>
      </w:pPr>
      <w:r w:rsidRPr="001E3C30">
        <w:t>2&gt;</w:t>
      </w:r>
      <w:r w:rsidRPr="001E3C30">
        <w:tab/>
        <w:t>establish a PDCP entity;</w:t>
      </w:r>
    </w:p>
    <w:p w14:paraId="25F0D0BC" w14:textId="77777777" w:rsidR="00E677DF" w:rsidRPr="001E3C30" w:rsidRDefault="00E677DF" w:rsidP="00E677DF">
      <w:pPr>
        <w:pStyle w:val="B2"/>
      </w:pPr>
      <w:r w:rsidRPr="001E3C30">
        <w:t>2&gt;</w:t>
      </w:r>
      <w:r w:rsidRPr="001E3C30">
        <w:tab/>
        <w:t>if AS security has been activated:</w:t>
      </w:r>
    </w:p>
    <w:p w14:paraId="2284849B" w14:textId="77777777" w:rsidR="00E677DF" w:rsidRPr="001E3C30" w:rsidRDefault="00E677DF" w:rsidP="00E677DF">
      <w:pPr>
        <w:pStyle w:val="B3"/>
      </w:pPr>
      <w:r w:rsidRPr="001E3C30">
        <w:t>3&gt;</w:t>
      </w:r>
      <w:r w:rsidRPr="001E3C30">
        <w:tab/>
        <w:t>if target RAT of handover is E-UTRA/5GC; or</w:t>
      </w:r>
    </w:p>
    <w:p w14:paraId="50DFECA6" w14:textId="77777777" w:rsidR="00E677DF" w:rsidRPr="001E3C30" w:rsidRDefault="00E677DF" w:rsidP="00E677DF">
      <w:pPr>
        <w:pStyle w:val="B3"/>
      </w:pPr>
      <w:r w:rsidRPr="001E3C30">
        <w:t>3&gt;</w:t>
      </w:r>
      <w:r w:rsidRPr="001E3C30">
        <w:tab/>
        <w:t>if the UE is connected to E-UTRA/5GC:</w:t>
      </w:r>
    </w:p>
    <w:p w14:paraId="39867AF1" w14:textId="77777777" w:rsidR="00E677DF" w:rsidRPr="001E3C30" w:rsidRDefault="00E677DF" w:rsidP="00E677DF">
      <w:pPr>
        <w:pStyle w:val="B4"/>
        <w:rPr>
          <w:rFonts w:eastAsia="SimSun"/>
          <w:lang w:eastAsia="zh-CN"/>
        </w:rPr>
      </w:pPr>
      <w:r w:rsidRPr="001E3C30">
        <w:rPr>
          <w:rFonts w:eastAsia="SimSun"/>
          <w:lang w:eastAsia="zh-CN"/>
        </w:rPr>
        <w:t>4&gt;</w:t>
      </w:r>
      <w:r w:rsidRPr="001E3C30">
        <w:rPr>
          <w:rFonts w:eastAsia="SimSun"/>
          <w:lang w:eastAsia="zh-CN"/>
        </w:rPr>
        <w:tab/>
      </w:r>
      <w:r w:rsidRPr="001E3C30">
        <w:t>if the UE is capable of E-UTRA/5GC, but not capable of NGEN-DC:</w:t>
      </w:r>
    </w:p>
    <w:p w14:paraId="772732D5" w14:textId="77777777" w:rsidR="00E677DF" w:rsidRPr="001E3C30" w:rsidRDefault="00E677DF" w:rsidP="00E677DF">
      <w:pPr>
        <w:pStyle w:val="B5"/>
      </w:pPr>
      <w:r w:rsidRPr="001E3C30">
        <w:rPr>
          <w:rFonts w:eastAsia="SimSun"/>
          <w:lang w:eastAsia="zh-CN"/>
        </w:rPr>
        <w:t>5&gt;</w:t>
      </w:r>
      <w:r w:rsidRPr="001E3C30">
        <w:rPr>
          <w:rFonts w:eastAsia="SimSun"/>
          <w:lang w:eastAsia="zh-CN"/>
        </w:rPr>
        <w:tab/>
        <w:t xml:space="preserve">configure the PDCP entity with </w:t>
      </w:r>
      <w:r w:rsidRPr="001E3C30">
        <w:t>the security algorithms and keys (</w:t>
      </w:r>
      <w:r w:rsidRPr="001E3C30">
        <w:rPr>
          <w:lang w:eastAsia="zh-CN"/>
        </w:rPr>
        <w:t>K</w:t>
      </w:r>
      <w:r w:rsidRPr="001E3C30">
        <w:rPr>
          <w:vertAlign w:val="subscript"/>
          <w:lang w:eastAsia="zh-CN"/>
        </w:rPr>
        <w:t>RRCenc</w:t>
      </w:r>
      <w:r w:rsidRPr="001E3C30">
        <w:t xml:space="preserve"> and </w:t>
      </w:r>
      <w:r w:rsidRPr="001E3C30">
        <w:rPr>
          <w:lang w:eastAsia="zh-CN"/>
        </w:rPr>
        <w:t>K</w:t>
      </w:r>
      <w:r w:rsidRPr="001E3C30">
        <w:rPr>
          <w:vertAlign w:val="subscript"/>
          <w:lang w:eastAsia="zh-CN"/>
        </w:rPr>
        <w:t>RRCint</w:t>
      </w:r>
      <w:r w:rsidRPr="001E3C30">
        <w:t>) configured/derived as specified in TS 36.331 [10];</w:t>
      </w:r>
    </w:p>
    <w:p w14:paraId="35D619EE" w14:textId="77777777" w:rsidR="00E677DF" w:rsidRPr="001E3C30" w:rsidRDefault="00E677DF" w:rsidP="00E677DF">
      <w:pPr>
        <w:pStyle w:val="B4"/>
      </w:pPr>
      <w:r w:rsidRPr="001E3C30">
        <w:t>4&gt;</w:t>
      </w:r>
      <w:r w:rsidRPr="001E3C30">
        <w:tab/>
        <w:t>else (i.e., UE capable of NGEN-DC):</w:t>
      </w:r>
    </w:p>
    <w:p w14:paraId="71AD7F5F" w14:textId="77777777" w:rsidR="00E677DF" w:rsidRPr="001E3C30" w:rsidRDefault="00E677DF" w:rsidP="00E677DF">
      <w:pPr>
        <w:pStyle w:val="B5"/>
      </w:pPr>
      <w:r w:rsidRPr="001E3C30">
        <w:t>5&gt;</w:t>
      </w:r>
      <w:r w:rsidRPr="001E3C30">
        <w:tab/>
        <w:t xml:space="preserve">configure the PDCP entity with the security algorithms according to </w:t>
      </w:r>
      <w:r w:rsidRPr="001E3C30">
        <w:rPr>
          <w:i/>
        </w:rPr>
        <w:t>securityConfig</w:t>
      </w:r>
      <w:r w:rsidRPr="001E3C30">
        <w:t xml:space="preserve"> and apply the keys (</w:t>
      </w:r>
      <w:r w:rsidRPr="001E3C30">
        <w:rPr>
          <w:lang w:eastAsia="zh-CN"/>
        </w:rPr>
        <w:t>K</w:t>
      </w:r>
      <w:r w:rsidRPr="001E3C30">
        <w:rPr>
          <w:vertAlign w:val="subscript"/>
          <w:lang w:eastAsia="zh-CN"/>
        </w:rPr>
        <w:t>RRCenc</w:t>
      </w:r>
      <w:r w:rsidRPr="001E3C30">
        <w:t xml:space="preserve"> and </w:t>
      </w:r>
      <w:r w:rsidRPr="001E3C30">
        <w:rPr>
          <w:lang w:eastAsia="zh-CN"/>
        </w:rPr>
        <w:t>K</w:t>
      </w:r>
      <w:r w:rsidRPr="001E3C30">
        <w:rPr>
          <w:vertAlign w:val="subscript"/>
          <w:lang w:eastAsia="zh-CN"/>
        </w:rPr>
        <w:t>RRCint</w:t>
      </w:r>
      <w:r w:rsidRPr="001E3C30">
        <w:t>) associated with the master key (K</w:t>
      </w:r>
      <w:r w:rsidRPr="001E3C30">
        <w:rPr>
          <w:vertAlign w:val="subscript"/>
        </w:rPr>
        <w:t>eNB</w:t>
      </w:r>
      <w:r w:rsidRPr="001E3C30">
        <w:t>) or secondary key (S-K</w:t>
      </w:r>
      <w:r w:rsidRPr="001E3C30">
        <w:rPr>
          <w:vertAlign w:val="subscript"/>
        </w:rPr>
        <w:t>gNB</w:t>
      </w:r>
      <w:r w:rsidRPr="001E3C30">
        <w:t xml:space="preserve">) as indicated in </w:t>
      </w:r>
      <w:r w:rsidRPr="001E3C30">
        <w:rPr>
          <w:i/>
        </w:rPr>
        <w:t>keyToUse</w:t>
      </w:r>
      <w:r w:rsidRPr="001E3C30">
        <w:t>, if applicable;</w:t>
      </w:r>
    </w:p>
    <w:p w14:paraId="27FC5D65" w14:textId="77777777" w:rsidR="00E677DF" w:rsidRPr="001E3C30" w:rsidRDefault="00E677DF" w:rsidP="00E677DF">
      <w:pPr>
        <w:pStyle w:val="B3"/>
      </w:pPr>
      <w:r w:rsidRPr="001E3C30">
        <w:t>3&gt;</w:t>
      </w:r>
      <w:r w:rsidRPr="001E3C30">
        <w:tab/>
        <w:t>else (i.e., UE connected to NR or UE connected to E-UTRA/EPC):</w:t>
      </w:r>
    </w:p>
    <w:p w14:paraId="1797A52A" w14:textId="77777777" w:rsidR="00E677DF" w:rsidRPr="001E3C30" w:rsidRDefault="00E677DF" w:rsidP="00E677DF">
      <w:pPr>
        <w:pStyle w:val="B4"/>
      </w:pPr>
      <w:r w:rsidRPr="001E3C30">
        <w:t>4&gt;</w:t>
      </w:r>
      <w:r w:rsidRPr="001E3C30">
        <w:tab/>
        <w:t xml:space="preserve">configure the PDCP entity with the security algorithms according to </w:t>
      </w:r>
      <w:r w:rsidRPr="001E3C30">
        <w:rPr>
          <w:i/>
        </w:rPr>
        <w:t>securityConfig</w:t>
      </w:r>
      <w:r w:rsidRPr="001E3C30">
        <w:t xml:space="preserve"> and apply the keys (</w:t>
      </w:r>
      <w:r w:rsidRPr="001E3C30">
        <w:rPr>
          <w:lang w:eastAsia="zh-CN"/>
        </w:rPr>
        <w:t>K</w:t>
      </w:r>
      <w:r w:rsidRPr="001E3C30">
        <w:rPr>
          <w:vertAlign w:val="subscript"/>
          <w:lang w:eastAsia="zh-CN"/>
        </w:rPr>
        <w:t>RRCenc</w:t>
      </w:r>
      <w:r w:rsidRPr="001E3C30">
        <w:t xml:space="preserve"> and </w:t>
      </w:r>
      <w:r w:rsidRPr="001E3C30">
        <w:rPr>
          <w:lang w:eastAsia="zh-CN"/>
        </w:rPr>
        <w:t>K</w:t>
      </w:r>
      <w:r w:rsidRPr="001E3C30">
        <w:rPr>
          <w:vertAlign w:val="subscript"/>
          <w:lang w:eastAsia="zh-CN"/>
        </w:rPr>
        <w:t>RRCint</w:t>
      </w:r>
      <w:r w:rsidRPr="001E3C30">
        <w:t>) associated with the master key (K</w:t>
      </w:r>
      <w:r w:rsidRPr="001E3C30">
        <w:rPr>
          <w:vertAlign w:val="subscript"/>
        </w:rPr>
        <w:t>eNB</w:t>
      </w:r>
      <w:r w:rsidRPr="001E3C30">
        <w:t>/ K</w:t>
      </w:r>
      <w:r w:rsidRPr="001E3C30">
        <w:rPr>
          <w:vertAlign w:val="subscript"/>
        </w:rPr>
        <w:t>gNB</w:t>
      </w:r>
      <w:r w:rsidRPr="001E3C30">
        <w:t>) or secondary key (S-K</w:t>
      </w:r>
      <w:r w:rsidRPr="001E3C30">
        <w:rPr>
          <w:vertAlign w:val="subscript"/>
        </w:rPr>
        <w:t>gNB</w:t>
      </w:r>
      <w:r w:rsidRPr="001E3C30">
        <w:t xml:space="preserve">) as indicated in </w:t>
      </w:r>
      <w:r w:rsidRPr="001E3C30">
        <w:rPr>
          <w:i/>
        </w:rPr>
        <w:t>keyToUse</w:t>
      </w:r>
      <w:r w:rsidRPr="001E3C30">
        <w:t>, if applicable;</w:t>
      </w:r>
    </w:p>
    <w:p w14:paraId="2FA7FBF3" w14:textId="77777777" w:rsidR="00E677DF" w:rsidRPr="001E3C30" w:rsidRDefault="00E677DF" w:rsidP="00E677DF">
      <w:pPr>
        <w:pStyle w:val="B2"/>
      </w:pPr>
      <w:r w:rsidRPr="001E3C30">
        <w:t>2&gt;</w:t>
      </w:r>
      <w:r w:rsidRPr="001E3C30">
        <w:tab/>
        <w:t xml:space="preserve">if the current UE configuration as configured by E-UTRA in TS 36.331 [10] includes an SRB identified with the same </w:t>
      </w:r>
      <w:r w:rsidRPr="001E3C30">
        <w:rPr>
          <w:i/>
        </w:rPr>
        <w:t>srb-Identity</w:t>
      </w:r>
      <w:r w:rsidRPr="001E3C30">
        <w:t xml:space="preserve"> value:</w:t>
      </w:r>
    </w:p>
    <w:p w14:paraId="5A795BE3" w14:textId="77777777" w:rsidR="00E677DF" w:rsidRPr="001E3C30" w:rsidRDefault="00E677DF" w:rsidP="00E677DF">
      <w:pPr>
        <w:pStyle w:val="B3"/>
      </w:pPr>
      <w:r w:rsidRPr="001E3C30">
        <w:t>3&gt;</w:t>
      </w:r>
      <w:r w:rsidRPr="001E3C30">
        <w:tab/>
        <w:t xml:space="preserve">associate the E-UTRA RLC </w:t>
      </w:r>
      <w:r w:rsidRPr="001E3C30">
        <w:rPr>
          <w:lang w:eastAsia="zh-CN"/>
        </w:rPr>
        <w:t xml:space="preserve">entity </w:t>
      </w:r>
      <w:r w:rsidRPr="001E3C30">
        <w:t>and DCCH of this SRB with the NR PDCP entity;</w:t>
      </w:r>
    </w:p>
    <w:p w14:paraId="7CC6FFA8" w14:textId="77777777" w:rsidR="00E677DF" w:rsidRPr="001E3C30" w:rsidRDefault="00E677DF" w:rsidP="00E677DF">
      <w:pPr>
        <w:pStyle w:val="B3"/>
      </w:pPr>
      <w:r w:rsidRPr="001E3C30">
        <w:t>3&gt;</w:t>
      </w:r>
      <w:r w:rsidRPr="001E3C30">
        <w:tab/>
        <w:t>release the E-UTRA PDCP entity of this SRB;</w:t>
      </w:r>
    </w:p>
    <w:p w14:paraId="794ADB52" w14:textId="77777777" w:rsidR="00E677DF" w:rsidRPr="001E3C30" w:rsidRDefault="00E677DF" w:rsidP="00E677DF">
      <w:pPr>
        <w:pStyle w:val="B2"/>
      </w:pPr>
      <w:r w:rsidRPr="001E3C30">
        <w:t>2&gt;</w:t>
      </w:r>
      <w:r w:rsidRPr="001E3C30">
        <w:tab/>
        <w:t xml:space="preserve">if the </w:t>
      </w:r>
      <w:r w:rsidRPr="001E3C30">
        <w:rPr>
          <w:i/>
        </w:rPr>
        <w:t>pdcp-Config</w:t>
      </w:r>
      <w:r w:rsidRPr="001E3C30">
        <w:t xml:space="preserve"> is included:</w:t>
      </w:r>
    </w:p>
    <w:p w14:paraId="47CCCC67" w14:textId="77777777" w:rsidR="00E677DF" w:rsidRPr="001E3C30" w:rsidRDefault="00E677DF" w:rsidP="00E677DF">
      <w:pPr>
        <w:pStyle w:val="B3"/>
      </w:pPr>
      <w:r w:rsidRPr="001E3C30">
        <w:t>3&gt;</w:t>
      </w:r>
      <w:r w:rsidRPr="001E3C30">
        <w:tab/>
        <w:t xml:space="preserve">configure the PDCP entity in accordance with the received </w:t>
      </w:r>
      <w:r w:rsidRPr="001E3C30">
        <w:rPr>
          <w:i/>
        </w:rPr>
        <w:t>pdcp-Config</w:t>
      </w:r>
      <w:r w:rsidRPr="001E3C30">
        <w:t>;</w:t>
      </w:r>
    </w:p>
    <w:p w14:paraId="16CA6FC0" w14:textId="77777777" w:rsidR="00E677DF" w:rsidRPr="001E3C30" w:rsidRDefault="00E677DF" w:rsidP="00E677DF">
      <w:pPr>
        <w:pStyle w:val="B2"/>
      </w:pPr>
      <w:r w:rsidRPr="001E3C30">
        <w:t>2&gt;</w:t>
      </w:r>
      <w:r w:rsidRPr="001E3C30">
        <w:tab/>
        <w:t>else:</w:t>
      </w:r>
    </w:p>
    <w:p w14:paraId="6F2DD48A" w14:textId="77777777" w:rsidR="00E677DF" w:rsidRPr="001E3C30" w:rsidRDefault="00E677DF" w:rsidP="00E677DF">
      <w:pPr>
        <w:pStyle w:val="B3"/>
      </w:pPr>
      <w:r w:rsidRPr="001E3C30">
        <w:t>3&gt;</w:t>
      </w:r>
      <w:r w:rsidRPr="001E3C30">
        <w:tab/>
        <w:t>configure the PDCP entity in accordance with the default configuration defined in 9.2.1 for the corresponding SRB;</w:t>
      </w:r>
    </w:p>
    <w:p w14:paraId="4C3FB063" w14:textId="77777777" w:rsidR="00E677DF" w:rsidRPr="001E3C30" w:rsidRDefault="00E677DF" w:rsidP="00E677DF">
      <w:pPr>
        <w:pStyle w:val="B1"/>
      </w:pPr>
      <w:r w:rsidRPr="001E3C30">
        <w:t>1&gt;</w:t>
      </w:r>
      <w:r w:rsidRPr="001E3C30">
        <w:tab/>
        <w:t xml:space="preserve">if any DAPS bearer is configured, for each </w:t>
      </w:r>
      <w:r w:rsidRPr="001E3C30">
        <w:rPr>
          <w:i/>
        </w:rPr>
        <w:t>srb-Identity</w:t>
      </w:r>
      <w:r w:rsidRPr="001E3C30">
        <w:t xml:space="preserve"> value included in the </w:t>
      </w:r>
      <w:r w:rsidRPr="001E3C30">
        <w:rPr>
          <w:i/>
        </w:rPr>
        <w:t>srb-ToAddModList</w:t>
      </w:r>
      <w:r w:rsidRPr="001E3C30">
        <w:t xml:space="preserve"> that is part of the current UE configuration:</w:t>
      </w:r>
    </w:p>
    <w:p w14:paraId="425EA25A" w14:textId="77777777" w:rsidR="00E677DF" w:rsidRPr="001E3C30" w:rsidRDefault="00E677DF" w:rsidP="00E677DF">
      <w:pPr>
        <w:pStyle w:val="B2"/>
      </w:pPr>
      <w:r w:rsidRPr="001E3C30">
        <w:t>2&gt;</w:t>
      </w:r>
      <w:r w:rsidRPr="001E3C30">
        <w:tab/>
        <w:t xml:space="preserve">if the </w:t>
      </w:r>
      <w:r w:rsidRPr="001E3C30">
        <w:rPr>
          <w:i/>
        </w:rPr>
        <w:t>pdcp-Config</w:t>
      </w:r>
      <w:r w:rsidRPr="001E3C30">
        <w:t xml:space="preserve"> is included:</w:t>
      </w:r>
    </w:p>
    <w:p w14:paraId="43872F1C" w14:textId="77777777" w:rsidR="00E677DF" w:rsidRPr="001E3C30" w:rsidRDefault="00E677DF" w:rsidP="00E677DF">
      <w:pPr>
        <w:pStyle w:val="B3"/>
      </w:pPr>
      <w:r w:rsidRPr="001E3C30">
        <w:t>3&gt;</w:t>
      </w:r>
      <w:r w:rsidRPr="001E3C30">
        <w:tab/>
        <w:t xml:space="preserve">reconfigure the PDCP entity for the target cell group in accordance with the received </w:t>
      </w:r>
      <w:r w:rsidRPr="001E3C30">
        <w:rPr>
          <w:i/>
        </w:rPr>
        <w:t>pdcp-Config</w:t>
      </w:r>
      <w:r w:rsidRPr="001E3C30">
        <w:t>;</w:t>
      </w:r>
    </w:p>
    <w:p w14:paraId="34272BE6" w14:textId="1375E5DC" w:rsidR="00E677DF" w:rsidRPr="001E3C30" w:rsidRDefault="00E677DF" w:rsidP="00E677DF">
      <w:pPr>
        <w:pStyle w:val="B1"/>
      </w:pPr>
      <w:r w:rsidRPr="001E3C30">
        <w:t>1&gt;</w:t>
      </w:r>
      <w:r w:rsidRPr="001E3C30">
        <w:tab/>
        <w:t xml:space="preserve">else, for each </w:t>
      </w:r>
      <w:r w:rsidRPr="001E3C30">
        <w:rPr>
          <w:i/>
        </w:rPr>
        <w:t>srb-Identity</w:t>
      </w:r>
      <w:r w:rsidRPr="001E3C30">
        <w:t xml:space="preserve"> value included in the </w:t>
      </w:r>
      <w:r w:rsidRPr="001E3C30">
        <w:rPr>
          <w:i/>
        </w:rPr>
        <w:t>srb-ToAddModList</w:t>
      </w:r>
      <w:r w:rsidRPr="001E3C30">
        <w:t xml:space="preserve"> </w:t>
      </w:r>
      <w:ins w:id="21" w:author="Samsung (Aby)" w:date="2025-01-13T17:11:00Z">
        <w:r w:rsidR="006B61F0">
          <w:t xml:space="preserve">or </w:t>
        </w:r>
        <w:r w:rsidR="006B61F0" w:rsidRPr="00E41C46">
          <w:rPr>
            <w:i/>
          </w:rPr>
          <w:t>srb4-ToAddMod</w:t>
        </w:r>
      </w:ins>
      <w:r w:rsidR="006B61F0" w:rsidRPr="001E3C30">
        <w:t xml:space="preserve"> </w:t>
      </w:r>
      <w:r w:rsidRPr="001E3C30">
        <w:t>that is part of the current UE configuration:</w:t>
      </w:r>
    </w:p>
    <w:p w14:paraId="5DCBF184" w14:textId="77777777" w:rsidR="00E677DF" w:rsidRPr="001E3C30" w:rsidRDefault="00E677DF" w:rsidP="00E677DF">
      <w:pPr>
        <w:pStyle w:val="B2"/>
      </w:pPr>
      <w:r w:rsidRPr="001E3C30">
        <w:t>2&gt;</w:t>
      </w:r>
      <w:r w:rsidRPr="001E3C30">
        <w:tab/>
        <w:t xml:space="preserve">if the </w:t>
      </w:r>
      <w:r w:rsidRPr="001E3C30">
        <w:rPr>
          <w:i/>
        </w:rPr>
        <w:t>reestablishPDCP</w:t>
      </w:r>
      <w:r w:rsidRPr="001E3C30">
        <w:t xml:space="preserve"> is set:</w:t>
      </w:r>
    </w:p>
    <w:p w14:paraId="73FD426C" w14:textId="77777777" w:rsidR="00E677DF" w:rsidRPr="001E3C30" w:rsidRDefault="00E677DF" w:rsidP="00E677DF">
      <w:pPr>
        <w:pStyle w:val="B3"/>
      </w:pPr>
      <w:r w:rsidRPr="001E3C30">
        <w:t>3&gt;</w:t>
      </w:r>
      <w:r w:rsidRPr="001E3C30">
        <w:tab/>
        <w:t>if target RAT of handover is E-UTRA/5GC; or</w:t>
      </w:r>
    </w:p>
    <w:p w14:paraId="55EA1189" w14:textId="77777777" w:rsidR="00E677DF" w:rsidRPr="001E3C30" w:rsidRDefault="00E677DF" w:rsidP="00E677DF">
      <w:pPr>
        <w:pStyle w:val="B3"/>
      </w:pPr>
      <w:r w:rsidRPr="001E3C30">
        <w:t>3&gt;</w:t>
      </w:r>
      <w:r w:rsidRPr="001E3C30">
        <w:tab/>
        <w:t>if the UE is connected to E-UTRA/5GC:</w:t>
      </w:r>
    </w:p>
    <w:p w14:paraId="0FAF889E" w14:textId="77777777" w:rsidR="00E677DF" w:rsidRPr="001E3C30" w:rsidRDefault="00E677DF" w:rsidP="00E677DF">
      <w:pPr>
        <w:pStyle w:val="B4"/>
      </w:pPr>
      <w:r w:rsidRPr="001E3C30">
        <w:t>4&gt;</w:t>
      </w:r>
      <w:r w:rsidRPr="001E3C30">
        <w:tab/>
        <w:t>if the UE is capable of E-UTRA/5GC, but not capable of NGEN-DC:</w:t>
      </w:r>
    </w:p>
    <w:p w14:paraId="5C18D2B0" w14:textId="77777777" w:rsidR="00E677DF" w:rsidRPr="001E3C30" w:rsidRDefault="00E677DF" w:rsidP="00E677DF">
      <w:pPr>
        <w:pStyle w:val="B5"/>
      </w:pPr>
      <w:r w:rsidRPr="001E3C30">
        <w:t>5&gt;</w:t>
      </w:r>
      <w:r w:rsidRPr="001E3C30">
        <w:tab/>
        <w:t>configure the PDCP entity to apply the integrity protection algorithm and K</w:t>
      </w:r>
      <w:r w:rsidRPr="001E3C30">
        <w:rPr>
          <w:vertAlign w:val="subscript"/>
        </w:rPr>
        <w:t>RRCint</w:t>
      </w:r>
      <w:r w:rsidRPr="001E3C30">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F579A1B" w14:textId="77777777" w:rsidR="00E677DF" w:rsidRPr="001E3C30" w:rsidRDefault="00E677DF" w:rsidP="00E677DF">
      <w:pPr>
        <w:pStyle w:val="B5"/>
      </w:pPr>
      <w:r w:rsidRPr="001E3C30">
        <w:lastRenderedPageBreak/>
        <w:t>5&gt;</w:t>
      </w:r>
      <w:r w:rsidRPr="001E3C30">
        <w:tab/>
        <w:t>configure the PDCP entity to apply the ciphering algorithm and K</w:t>
      </w:r>
      <w:r w:rsidRPr="001E3C30">
        <w:rPr>
          <w:vertAlign w:val="subscript"/>
        </w:rPr>
        <w:t>RRCenc</w:t>
      </w:r>
      <w:r w:rsidRPr="001E3C30">
        <w:t xml:space="preserve"> key configured/derived as specified in TS 36.331 [10], i.e. the ciphering configuration shall be applied to all subsequent messages received and sent by the UE, including the message used to indicate the successful completion of the procedure;</w:t>
      </w:r>
    </w:p>
    <w:p w14:paraId="1EBFD46E" w14:textId="77777777" w:rsidR="00E677DF" w:rsidRPr="001E3C30" w:rsidRDefault="00E677DF" w:rsidP="00E677DF">
      <w:pPr>
        <w:pStyle w:val="B4"/>
      </w:pPr>
      <w:r w:rsidRPr="001E3C30">
        <w:t>4&gt;</w:t>
      </w:r>
      <w:r w:rsidRPr="001E3C30">
        <w:tab/>
        <w:t>else (i.e., a UE capable of NGEN-DC):</w:t>
      </w:r>
    </w:p>
    <w:p w14:paraId="4045328A" w14:textId="77777777" w:rsidR="00E677DF" w:rsidRPr="001E3C30" w:rsidRDefault="00E677DF" w:rsidP="00E677DF">
      <w:pPr>
        <w:pStyle w:val="B5"/>
      </w:pPr>
      <w:r w:rsidRPr="001E3C30">
        <w:t>5&gt;</w:t>
      </w:r>
      <w:r w:rsidRPr="001E3C30">
        <w:tab/>
        <w:t>configure the PDCP entity to apply the integrity protection algorithm and K</w:t>
      </w:r>
      <w:r w:rsidRPr="001E3C30">
        <w:rPr>
          <w:vertAlign w:val="subscript"/>
        </w:rPr>
        <w:t>RRCint</w:t>
      </w:r>
      <w:r w:rsidRPr="001E3C30">
        <w:t xml:space="preserve"> key associated with the master key (K</w:t>
      </w:r>
      <w:r w:rsidRPr="001E3C30">
        <w:rPr>
          <w:vertAlign w:val="subscript"/>
        </w:rPr>
        <w:t>eNB</w:t>
      </w:r>
      <w:r w:rsidRPr="001E3C30">
        <w:t>) or secondary key (S-K</w:t>
      </w:r>
      <w:r w:rsidRPr="001E3C30">
        <w:rPr>
          <w:vertAlign w:val="subscript"/>
        </w:rPr>
        <w:t>gNB</w:t>
      </w:r>
      <w:r w:rsidRPr="001E3C30">
        <w:t xml:space="preserve">), as indicated in </w:t>
      </w:r>
      <w:r w:rsidRPr="001E3C30">
        <w:rPr>
          <w:i/>
        </w:rPr>
        <w:t>keyToUse</w:t>
      </w:r>
      <w:r w:rsidRPr="001E3C30">
        <w:t>, i.e. the integrity protection configuration shall be applied to all subsequent messages received and sent by the UE, including the message used to indicate the successful completion of the procedure;</w:t>
      </w:r>
    </w:p>
    <w:p w14:paraId="39B0A2E9" w14:textId="77777777" w:rsidR="00E677DF" w:rsidRPr="001E3C30" w:rsidRDefault="00E677DF" w:rsidP="00E677DF">
      <w:pPr>
        <w:pStyle w:val="B5"/>
      </w:pPr>
      <w:r w:rsidRPr="001E3C30">
        <w:t>5&gt;</w:t>
      </w:r>
      <w:r w:rsidRPr="001E3C30">
        <w:tab/>
        <w:t>configure the PDCP entity to apply the ciphering algorithm and K</w:t>
      </w:r>
      <w:r w:rsidRPr="001E3C30">
        <w:rPr>
          <w:vertAlign w:val="subscript"/>
        </w:rPr>
        <w:t>RRCenc</w:t>
      </w:r>
      <w:r w:rsidRPr="001E3C30">
        <w:t xml:space="preserve"> key associated with the master key (K</w:t>
      </w:r>
      <w:r w:rsidRPr="001E3C30">
        <w:rPr>
          <w:vertAlign w:val="subscript"/>
        </w:rPr>
        <w:t>eNB</w:t>
      </w:r>
      <w:r w:rsidRPr="001E3C30">
        <w:t>) or secondary key (S-K</w:t>
      </w:r>
      <w:r w:rsidRPr="001E3C30">
        <w:rPr>
          <w:vertAlign w:val="subscript"/>
        </w:rPr>
        <w:t>gNB</w:t>
      </w:r>
      <w:r w:rsidRPr="001E3C30">
        <w:t xml:space="preserve">) as indicated in </w:t>
      </w:r>
      <w:r w:rsidRPr="001E3C30">
        <w:rPr>
          <w:i/>
        </w:rPr>
        <w:t>keyToUse</w:t>
      </w:r>
      <w:r w:rsidRPr="001E3C30">
        <w:t>, i.e. the ciphering configuration shall be applied to all subsequent messages received and sent by the UE, including the message used to indicate the successful completion of the procedure;</w:t>
      </w:r>
    </w:p>
    <w:p w14:paraId="4866A920" w14:textId="77777777" w:rsidR="00E677DF" w:rsidRPr="001E3C30" w:rsidRDefault="00E677DF" w:rsidP="00E677DF">
      <w:pPr>
        <w:pStyle w:val="B3"/>
      </w:pPr>
      <w:r w:rsidRPr="001E3C30">
        <w:t>3&gt;</w:t>
      </w:r>
      <w:r w:rsidRPr="001E3C30">
        <w:tab/>
        <w:t>else (i.e., UE connected to NR or UE in EN-DC):</w:t>
      </w:r>
    </w:p>
    <w:p w14:paraId="2572FA5B" w14:textId="77777777" w:rsidR="00E677DF" w:rsidRPr="001E3C30" w:rsidRDefault="00E677DF" w:rsidP="00E677DF">
      <w:pPr>
        <w:pStyle w:val="B4"/>
      </w:pPr>
      <w:r w:rsidRPr="001E3C30">
        <w:t>4&gt;</w:t>
      </w:r>
      <w:r w:rsidRPr="001E3C30">
        <w:tab/>
        <w:t>configure the PDCP entity to apply the integrity protection algorithm and K</w:t>
      </w:r>
      <w:r w:rsidRPr="001E3C30">
        <w:rPr>
          <w:vertAlign w:val="subscript"/>
        </w:rPr>
        <w:t>RRCint</w:t>
      </w:r>
      <w:r w:rsidRPr="001E3C30">
        <w:t xml:space="preserve"> key associated with the master key (K</w:t>
      </w:r>
      <w:r w:rsidRPr="001E3C30">
        <w:rPr>
          <w:vertAlign w:val="subscript"/>
        </w:rPr>
        <w:t>eNB</w:t>
      </w:r>
      <w:r w:rsidRPr="001E3C30">
        <w:t>/K</w:t>
      </w:r>
      <w:r w:rsidRPr="001E3C30">
        <w:rPr>
          <w:vertAlign w:val="subscript"/>
        </w:rPr>
        <w:t>gNB</w:t>
      </w:r>
      <w:r w:rsidRPr="001E3C30">
        <w:t>) or secondary key (S-K</w:t>
      </w:r>
      <w:r w:rsidRPr="001E3C30">
        <w:rPr>
          <w:vertAlign w:val="subscript"/>
        </w:rPr>
        <w:t>gNB</w:t>
      </w:r>
      <w:r w:rsidRPr="001E3C30">
        <w:t xml:space="preserve">), as indicated in </w:t>
      </w:r>
      <w:r w:rsidRPr="001E3C30">
        <w:rPr>
          <w:i/>
        </w:rPr>
        <w:t>keyToUse</w:t>
      </w:r>
      <w:r w:rsidRPr="001E3C30">
        <w:t xml:space="preserve"> , i.e. the integrity protection configuration shall be applied to all subsequent messages received and sent by the UE, including the message used to indicate the successful completion of the procedure;</w:t>
      </w:r>
    </w:p>
    <w:p w14:paraId="46FB44B5" w14:textId="77777777" w:rsidR="00E677DF" w:rsidRPr="001E3C30" w:rsidRDefault="00E677DF" w:rsidP="00E677DF">
      <w:pPr>
        <w:pStyle w:val="B4"/>
      </w:pPr>
      <w:r w:rsidRPr="001E3C30">
        <w:t>4&gt;</w:t>
      </w:r>
      <w:r w:rsidRPr="001E3C30">
        <w:tab/>
        <w:t>configure the PDCP entity to apply the ciphering algorithm and K</w:t>
      </w:r>
      <w:r w:rsidRPr="001E3C30">
        <w:rPr>
          <w:vertAlign w:val="subscript"/>
        </w:rPr>
        <w:t>RRCenc</w:t>
      </w:r>
      <w:r w:rsidRPr="001E3C30">
        <w:t xml:space="preserve"> key associated with the master key (K</w:t>
      </w:r>
      <w:r w:rsidRPr="001E3C30">
        <w:rPr>
          <w:vertAlign w:val="subscript"/>
        </w:rPr>
        <w:t>eNB</w:t>
      </w:r>
      <w:r w:rsidRPr="001E3C30">
        <w:t>/K</w:t>
      </w:r>
      <w:r w:rsidRPr="001E3C30">
        <w:rPr>
          <w:vertAlign w:val="subscript"/>
        </w:rPr>
        <w:t>gNB</w:t>
      </w:r>
      <w:r w:rsidRPr="001E3C30">
        <w:t>) or secondary key (S-K</w:t>
      </w:r>
      <w:r w:rsidRPr="001E3C30">
        <w:rPr>
          <w:vertAlign w:val="subscript"/>
        </w:rPr>
        <w:t>gNB</w:t>
      </w:r>
      <w:r w:rsidRPr="001E3C30">
        <w:t xml:space="preserve">) as indicated in </w:t>
      </w:r>
      <w:r w:rsidRPr="001E3C30">
        <w:rPr>
          <w:i/>
        </w:rPr>
        <w:t>keyToUse</w:t>
      </w:r>
      <w:r w:rsidRPr="001E3C30">
        <w:t>, i.e. the ciphering configuration shall be applied to all subsequent messages received and sent by the UE, including the message used to indicate the successful completion of the procedure;</w:t>
      </w:r>
    </w:p>
    <w:p w14:paraId="3087B0D1" w14:textId="77777777" w:rsidR="00E677DF" w:rsidRPr="001E3C30" w:rsidRDefault="00E677DF" w:rsidP="00E677DF">
      <w:pPr>
        <w:pStyle w:val="B3"/>
      </w:pPr>
      <w:r w:rsidRPr="001E3C30">
        <w:t>3&gt;</w:t>
      </w:r>
      <w:r w:rsidRPr="001E3C30">
        <w:tab/>
        <w:t>re-establish the PDCP entity of this SRB as specified in TS 38.323 [5];</w:t>
      </w:r>
    </w:p>
    <w:p w14:paraId="60970C54" w14:textId="77777777" w:rsidR="00E677DF" w:rsidRPr="001E3C30" w:rsidRDefault="00E677DF" w:rsidP="00E677DF">
      <w:pPr>
        <w:pStyle w:val="B2"/>
      </w:pPr>
      <w:r w:rsidRPr="001E3C30">
        <w:t>2&gt;</w:t>
      </w:r>
      <w:r w:rsidRPr="001E3C30">
        <w:tab/>
        <w:t xml:space="preserve">else, if the </w:t>
      </w:r>
      <w:r w:rsidRPr="001E3C30">
        <w:rPr>
          <w:i/>
        </w:rPr>
        <w:t xml:space="preserve">discardOnPDCP </w:t>
      </w:r>
      <w:r w:rsidRPr="001E3C30">
        <w:t>is set:</w:t>
      </w:r>
    </w:p>
    <w:p w14:paraId="1DC0DA85" w14:textId="77777777" w:rsidR="00E677DF" w:rsidRPr="001E3C30" w:rsidRDefault="00E677DF" w:rsidP="00E677DF">
      <w:pPr>
        <w:pStyle w:val="B3"/>
      </w:pPr>
      <w:r w:rsidRPr="001E3C30">
        <w:t>3&gt;</w:t>
      </w:r>
      <w:r w:rsidRPr="001E3C30">
        <w:tab/>
        <w:t>trigger the PDCP entity to perform SDU discard as specified in TS 38.323 [5];</w:t>
      </w:r>
    </w:p>
    <w:p w14:paraId="0A8BD84B" w14:textId="77777777" w:rsidR="00E677DF" w:rsidRPr="001E3C30" w:rsidRDefault="00E677DF" w:rsidP="00E677DF">
      <w:pPr>
        <w:pStyle w:val="B2"/>
      </w:pPr>
      <w:r w:rsidRPr="001E3C30">
        <w:t>2&gt;</w:t>
      </w:r>
      <w:r w:rsidRPr="001E3C30">
        <w:tab/>
        <w:t xml:space="preserve">if the </w:t>
      </w:r>
      <w:r w:rsidRPr="001E3C30">
        <w:rPr>
          <w:i/>
        </w:rPr>
        <w:t>pdcp-Config</w:t>
      </w:r>
      <w:r w:rsidRPr="001E3C30">
        <w:t xml:space="preserve"> is included:</w:t>
      </w:r>
    </w:p>
    <w:p w14:paraId="31F55CA9" w14:textId="77777777" w:rsidR="00E677DF" w:rsidRPr="001E3C30" w:rsidRDefault="00E677DF" w:rsidP="00E677DF">
      <w:pPr>
        <w:pStyle w:val="B3"/>
      </w:pPr>
      <w:r w:rsidRPr="001E3C30">
        <w:t>3&gt;</w:t>
      </w:r>
      <w:r w:rsidRPr="001E3C30">
        <w:tab/>
        <w:t xml:space="preserve">reconfigure the PDCP entity in accordance with the received </w:t>
      </w:r>
      <w:r w:rsidRPr="001E3C30">
        <w:rPr>
          <w:i/>
        </w:rPr>
        <w:t>pdcp-Config</w:t>
      </w:r>
      <w:r w:rsidRPr="001E3C30">
        <w:t>.</w:t>
      </w:r>
    </w:p>
    <w:p w14:paraId="33B98074" w14:textId="4E9852ED" w:rsidR="008A3075" w:rsidRDefault="008A3075" w:rsidP="00157A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6033B09" w14:textId="77777777" w:rsidR="00157A81" w:rsidRDefault="00157A81" w:rsidP="00157A81"/>
    <w:p w14:paraId="0C7CF29D" w14:textId="77777777" w:rsidR="00157A81" w:rsidRDefault="00157A81" w:rsidP="00E9486C">
      <w:pPr>
        <w:pBdr>
          <w:top w:val="single" w:sz="4" w:space="1" w:color="auto"/>
          <w:left w:val="single" w:sz="4" w:space="4" w:color="auto"/>
          <w:bottom w:val="single" w:sz="4" w:space="1" w:color="auto"/>
          <w:right w:val="single" w:sz="4" w:space="4" w:color="auto"/>
        </w:pBdr>
        <w:shd w:val="clear" w:color="auto" w:fill="FFFF00"/>
        <w:jc w:val="center"/>
        <w:rPr>
          <w:i/>
          <w:iCs/>
        </w:rPr>
        <w:sectPr w:rsidR="00157A81" w:rsidSect="0092705E">
          <w:footnotePr>
            <w:numRestart w:val="eachSect"/>
          </w:footnotePr>
          <w:pgSz w:w="11907" w:h="16840" w:code="9"/>
          <w:pgMar w:top="1134" w:right="1134" w:bottom="1418" w:left="1134" w:header="851" w:footer="340" w:gutter="0"/>
          <w:cols w:space="720"/>
          <w:formProt w:val="0"/>
          <w:docGrid w:linePitch="272"/>
        </w:sectPr>
      </w:pPr>
    </w:p>
    <w:p w14:paraId="402A07AA" w14:textId="65D544E3" w:rsidR="00E9486C" w:rsidRDefault="00E9486C" w:rsidP="00E9486C">
      <w:pPr>
        <w:pBdr>
          <w:top w:val="single" w:sz="4" w:space="1" w:color="auto"/>
          <w:left w:val="single" w:sz="4" w:space="4" w:color="auto"/>
          <w:bottom w:val="single" w:sz="4" w:space="1" w:color="auto"/>
          <w:right w:val="single" w:sz="4" w:space="4" w:color="auto"/>
        </w:pBdr>
        <w:shd w:val="clear" w:color="auto" w:fill="FFFF00"/>
        <w:jc w:val="center"/>
        <w:rPr>
          <w:i/>
          <w:iCs/>
        </w:rPr>
      </w:pPr>
      <w:r w:rsidRPr="00E9486C">
        <w:rPr>
          <w:i/>
          <w:iCs/>
        </w:rPr>
        <w:lastRenderedPageBreak/>
        <w:t>START OF CHANGES</w:t>
      </w:r>
    </w:p>
    <w:p w14:paraId="7A66D3FC" w14:textId="184725A5" w:rsidR="00037DD5" w:rsidRDefault="00037DD5" w:rsidP="00037DD5">
      <w:pPr>
        <w:pStyle w:val="Heading3"/>
      </w:pPr>
      <w:bookmarkStart w:id="22" w:name="_Toc60777158"/>
      <w:bookmarkStart w:id="23" w:name="_Toc162894684"/>
      <w:bookmarkStart w:id="24" w:name="_Hlk54206873"/>
      <w:r w:rsidRPr="00FF4867">
        <w:t>6.3.2</w:t>
      </w:r>
      <w:r w:rsidRPr="00FF4867">
        <w:tab/>
        <w:t>Radio resource control information elements</w:t>
      </w:r>
      <w:bookmarkEnd w:id="22"/>
      <w:bookmarkEnd w:id="23"/>
    </w:p>
    <w:p w14:paraId="177A930F" w14:textId="77777777" w:rsidR="006B3C73" w:rsidRPr="001E3C30" w:rsidRDefault="006B3C73" w:rsidP="006B3C73">
      <w:pPr>
        <w:pStyle w:val="Heading4"/>
        <w:rPr>
          <w:rFonts w:eastAsia="SimSun"/>
        </w:rPr>
      </w:pPr>
      <w:bookmarkStart w:id="25" w:name="_Toc60777357"/>
      <w:bookmarkStart w:id="26" w:name="_Toc185511045"/>
      <w:r w:rsidRPr="001E3C30">
        <w:rPr>
          <w:rFonts w:eastAsia="SimSun"/>
        </w:rPr>
        <w:t>–</w:t>
      </w:r>
      <w:r w:rsidRPr="001E3C30">
        <w:rPr>
          <w:rFonts w:eastAsia="SimSun"/>
        </w:rPr>
        <w:tab/>
      </w:r>
      <w:r w:rsidRPr="001E3C30">
        <w:rPr>
          <w:rFonts w:eastAsia="SimSun"/>
          <w:i/>
        </w:rPr>
        <w:t>RLC-BearerConfig</w:t>
      </w:r>
      <w:bookmarkEnd w:id="25"/>
      <w:bookmarkEnd w:id="26"/>
    </w:p>
    <w:p w14:paraId="54686144" w14:textId="77777777" w:rsidR="006B3C73" w:rsidRPr="001E3C30" w:rsidRDefault="006B3C73" w:rsidP="006B3C73">
      <w:pPr>
        <w:rPr>
          <w:rFonts w:eastAsia="SimSun"/>
        </w:rPr>
      </w:pPr>
      <w:r w:rsidRPr="001E3C30">
        <w:rPr>
          <w:rFonts w:eastAsia="SimSun"/>
        </w:rPr>
        <w:t xml:space="preserve">The IE </w:t>
      </w:r>
      <w:r w:rsidRPr="001E3C30">
        <w:rPr>
          <w:rFonts w:eastAsia="SimSun"/>
          <w:i/>
        </w:rPr>
        <w:t>RLC-BearerConfig</w:t>
      </w:r>
      <w:r w:rsidRPr="001E3C30">
        <w:rPr>
          <w:rFonts w:eastAsia="SimSun"/>
        </w:rPr>
        <w:t xml:space="preserve"> is used to configure an RLC entity, a corresponding logical channel in MAC and the linking to a PDCP entity (served radio bearer).</w:t>
      </w:r>
    </w:p>
    <w:p w14:paraId="43685E18" w14:textId="77777777" w:rsidR="006B3C73" w:rsidRPr="001E3C30" w:rsidRDefault="006B3C73" w:rsidP="006B3C73">
      <w:pPr>
        <w:pStyle w:val="TH"/>
        <w:rPr>
          <w:rFonts w:eastAsia="SimSun"/>
        </w:rPr>
      </w:pPr>
      <w:r w:rsidRPr="001E3C30">
        <w:rPr>
          <w:rFonts w:eastAsia="SimSun"/>
          <w:i/>
        </w:rPr>
        <w:t>RLC-BearerConfig</w:t>
      </w:r>
      <w:r w:rsidRPr="001E3C30">
        <w:rPr>
          <w:rFonts w:eastAsia="SimSun"/>
        </w:rPr>
        <w:t xml:space="preserve"> information element</w:t>
      </w:r>
    </w:p>
    <w:p w14:paraId="15EEAA3E" w14:textId="77777777" w:rsidR="006B3C73" w:rsidRPr="001E3C30" w:rsidRDefault="006B3C73" w:rsidP="006B3C73">
      <w:pPr>
        <w:pStyle w:val="PL"/>
        <w:rPr>
          <w:color w:val="808080"/>
        </w:rPr>
      </w:pPr>
      <w:r w:rsidRPr="001E3C30">
        <w:rPr>
          <w:color w:val="808080"/>
        </w:rPr>
        <w:t>-- ASN1START</w:t>
      </w:r>
    </w:p>
    <w:p w14:paraId="0005D91B" w14:textId="77777777" w:rsidR="006B3C73" w:rsidRPr="001E3C30" w:rsidRDefault="006B3C73" w:rsidP="006B3C73">
      <w:pPr>
        <w:pStyle w:val="PL"/>
        <w:rPr>
          <w:color w:val="808080"/>
        </w:rPr>
      </w:pPr>
      <w:r w:rsidRPr="001E3C30">
        <w:rPr>
          <w:color w:val="808080"/>
        </w:rPr>
        <w:t>-- TAG-RLC-BEARERCONFIG-START</w:t>
      </w:r>
    </w:p>
    <w:p w14:paraId="7B668658" w14:textId="77777777" w:rsidR="006B3C73" w:rsidRPr="001E3C30" w:rsidRDefault="006B3C73" w:rsidP="006B3C73">
      <w:pPr>
        <w:pStyle w:val="PL"/>
      </w:pPr>
    </w:p>
    <w:p w14:paraId="273CDE40" w14:textId="77777777" w:rsidR="006B3C73" w:rsidRPr="001E3C30" w:rsidRDefault="006B3C73" w:rsidP="006B3C73">
      <w:pPr>
        <w:pStyle w:val="PL"/>
      </w:pPr>
      <w:r w:rsidRPr="001E3C30">
        <w:t xml:space="preserve">RLC-BearerConfig ::=                        </w:t>
      </w:r>
      <w:r w:rsidRPr="001E3C30">
        <w:rPr>
          <w:color w:val="993366"/>
        </w:rPr>
        <w:t>SEQUENCE</w:t>
      </w:r>
      <w:r w:rsidRPr="001E3C30">
        <w:t xml:space="preserve"> {</w:t>
      </w:r>
    </w:p>
    <w:p w14:paraId="6526FD76" w14:textId="77777777" w:rsidR="006B3C73" w:rsidRPr="001E3C30" w:rsidRDefault="006B3C73" w:rsidP="006B3C73">
      <w:pPr>
        <w:pStyle w:val="PL"/>
      </w:pPr>
      <w:r w:rsidRPr="001E3C30">
        <w:t xml:space="preserve">    logicalChannelIdentity                      LogicalChannelIdentity,</w:t>
      </w:r>
    </w:p>
    <w:p w14:paraId="23D68B42" w14:textId="77777777" w:rsidR="006B3C73" w:rsidRPr="001E3C30" w:rsidRDefault="006B3C73" w:rsidP="006B3C73">
      <w:pPr>
        <w:pStyle w:val="PL"/>
      </w:pPr>
      <w:r w:rsidRPr="001E3C30">
        <w:t xml:space="preserve">    servedRadioBearer                           </w:t>
      </w:r>
      <w:r w:rsidRPr="001E3C30">
        <w:rPr>
          <w:color w:val="993366"/>
        </w:rPr>
        <w:t>CHOICE</w:t>
      </w:r>
      <w:r w:rsidRPr="001E3C30">
        <w:t xml:space="preserve"> {</w:t>
      </w:r>
    </w:p>
    <w:p w14:paraId="78A93253" w14:textId="77777777" w:rsidR="006B3C73" w:rsidRPr="001E3C30" w:rsidRDefault="006B3C73" w:rsidP="006B3C73">
      <w:pPr>
        <w:pStyle w:val="PL"/>
      </w:pPr>
      <w:r w:rsidRPr="001E3C30">
        <w:t xml:space="preserve">        srb-Identity                                SRB-Identity,</w:t>
      </w:r>
    </w:p>
    <w:p w14:paraId="0DFC81B5" w14:textId="77777777" w:rsidR="006B3C73" w:rsidRPr="001E3C30" w:rsidRDefault="006B3C73" w:rsidP="006B3C73">
      <w:pPr>
        <w:pStyle w:val="PL"/>
      </w:pPr>
      <w:r w:rsidRPr="001E3C30">
        <w:t xml:space="preserve">        drb-Identity                                DRB-Identity</w:t>
      </w:r>
    </w:p>
    <w:p w14:paraId="2B08B16E" w14:textId="77777777" w:rsidR="006B3C73" w:rsidRPr="001E3C30" w:rsidRDefault="006B3C73" w:rsidP="006B3C73">
      <w:pPr>
        <w:pStyle w:val="PL"/>
        <w:rPr>
          <w:color w:val="808080"/>
        </w:rPr>
      </w:pPr>
      <w:r w:rsidRPr="001E3C30">
        <w:t xml:space="preserve">    }                                                                                               </w:t>
      </w:r>
      <w:r w:rsidRPr="001E3C30">
        <w:rPr>
          <w:color w:val="993366"/>
        </w:rPr>
        <w:t>OPTIONAL</w:t>
      </w:r>
      <w:r w:rsidRPr="001E3C30">
        <w:t xml:space="preserve">,   </w:t>
      </w:r>
      <w:r w:rsidRPr="001E3C30">
        <w:rPr>
          <w:color w:val="808080"/>
        </w:rPr>
        <w:t>-- Cond LCH-SetupOnly</w:t>
      </w:r>
    </w:p>
    <w:p w14:paraId="078B970A" w14:textId="77777777" w:rsidR="006B3C73" w:rsidRPr="001E3C30" w:rsidRDefault="006B3C73" w:rsidP="006B3C73">
      <w:pPr>
        <w:pStyle w:val="PL"/>
        <w:rPr>
          <w:color w:val="808080"/>
        </w:rPr>
      </w:pPr>
      <w:r w:rsidRPr="001E3C30">
        <w:t xml:space="preserve">    reestablishRLC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N</w:t>
      </w:r>
    </w:p>
    <w:p w14:paraId="112E1874" w14:textId="77777777" w:rsidR="006B3C73" w:rsidRPr="001E3C30" w:rsidRDefault="006B3C73" w:rsidP="006B3C73">
      <w:pPr>
        <w:pStyle w:val="PL"/>
        <w:rPr>
          <w:color w:val="808080"/>
        </w:rPr>
      </w:pPr>
      <w:r w:rsidRPr="001E3C30">
        <w:t xml:space="preserve">    rlc-Config                                  RLC-Config                                          </w:t>
      </w:r>
      <w:r w:rsidRPr="001E3C30">
        <w:rPr>
          <w:color w:val="993366"/>
        </w:rPr>
        <w:t>OPTIONAL</w:t>
      </w:r>
      <w:r w:rsidRPr="001E3C30">
        <w:t xml:space="preserve">,   </w:t>
      </w:r>
      <w:r w:rsidRPr="001E3C30">
        <w:rPr>
          <w:color w:val="808080"/>
        </w:rPr>
        <w:t>-- Cond LCH-Setup</w:t>
      </w:r>
    </w:p>
    <w:p w14:paraId="306CC7FF" w14:textId="77777777" w:rsidR="006B3C73" w:rsidRPr="001E3C30" w:rsidRDefault="006B3C73" w:rsidP="006B3C73">
      <w:pPr>
        <w:pStyle w:val="PL"/>
        <w:rPr>
          <w:color w:val="808080"/>
        </w:rPr>
      </w:pPr>
      <w:r w:rsidRPr="001E3C30">
        <w:t xml:space="preserve">    mac-LogicalChannelConfig                    LogicalChannelConfig                                </w:t>
      </w:r>
      <w:r w:rsidRPr="001E3C30">
        <w:rPr>
          <w:color w:val="993366"/>
        </w:rPr>
        <w:t>OPTIONAL</w:t>
      </w:r>
      <w:r w:rsidRPr="001E3C30">
        <w:t xml:space="preserve">,   </w:t>
      </w:r>
      <w:r w:rsidRPr="001E3C30">
        <w:rPr>
          <w:color w:val="808080"/>
        </w:rPr>
        <w:t>-- Cond LCH-Setup</w:t>
      </w:r>
    </w:p>
    <w:p w14:paraId="584161C5" w14:textId="77777777" w:rsidR="006B3C73" w:rsidRPr="001E3C30" w:rsidRDefault="006B3C73" w:rsidP="006B3C73">
      <w:pPr>
        <w:pStyle w:val="PL"/>
      </w:pPr>
      <w:r w:rsidRPr="001E3C30">
        <w:t xml:space="preserve">    ...,</w:t>
      </w:r>
    </w:p>
    <w:p w14:paraId="5F509E21" w14:textId="77777777" w:rsidR="006B3C73" w:rsidRPr="001E3C30" w:rsidRDefault="006B3C73" w:rsidP="006B3C73">
      <w:pPr>
        <w:pStyle w:val="PL"/>
      </w:pPr>
      <w:r w:rsidRPr="001E3C30">
        <w:t xml:space="preserve">    [[</w:t>
      </w:r>
    </w:p>
    <w:p w14:paraId="32CF307B" w14:textId="77777777" w:rsidR="006B3C73" w:rsidRPr="001E3C30" w:rsidRDefault="006B3C73" w:rsidP="006B3C73">
      <w:pPr>
        <w:pStyle w:val="PL"/>
        <w:rPr>
          <w:color w:val="808080"/>
        </w:rPr>
      </w:pPr>
      <w:r w:rsidRPr="001E3C30">
        <w:t xml:space="preserve">    rlc-Config-v1610                            RLC-Config-v1610                                    </w:t>
      </w:r>
      <w:r w:rsidRPr="001E3C30">
        <w:rPr>
          <w:color w:val="993366"/>
        </w:rPr>
        <w:t>OPTIONAL</w:t>
      </w:r>
      <w:r w:rsidRPr="001E3C30">
        <w:t xml:space="preserve">    </w:t>
      </w:r>
      <w:r w:rsidRPr="001E3C30">
        <w:rPr>
          <w:color w:val="808080"/>
        </w:rPr>
        <w:t>-- Need R</w:t>
      </w:r>
    </w:p>
    <w:p w14:paraId="5183A604" w14:textId="77777777" w:rsidR="006B3C73" w:rsidRPr="001E3C30" w:rsidRDefault="006B3C73" w:rsidP="006B3C73">
      <w:pPr>
        <w:pStyle w:val="PL"/>
      </w:pPr>
      <w:r w:rsidRPr="001E3C30">
        <w:t xml:space="preserve">    ]],</w:t>
      </w:r>
    </w:p>
    <w:p w14:paraId="4284BE4C" w14:textId="77777777" w:rsidR="006B3C73" w:rsidRPr="001E3C30" w:rsidRDefault="006B3C73" w:rsidP="006B3C73">
      <w:pPr>
        <w:pStyle w:val="PL"/>
      </w:pPr>
      <w:r w:rsidRPr="001E3C30">
        <w:t xml:space="preserve">    [[</w:t>
      </w:r>
    </w:p>
    <w:p w14:paraId="79853116" w14:textId="77777777" w:rsidR="006B3C73" w:rsidRPr="001E3C30" w:rsidRDefault="006B3C73" w:rsidP="006B3C73">
      <w:pPr>
        <w:pStyle w:val="PL"/>
        <w:rPr>
          <w:color w:val="808080"/>
        </w:rPr>
      </w:pPr>
      <w:r w:rsidRPr="001E3C30">
        <w:t xml:space="preserve">    rlc-Config-v1700                            RLC-Config-v1700                                    </w:t>
      </w:r>
      <w:r w:rsidRPr="001E3C30">
        <w:rPr>
          <w:color w:val="993366"/>
        </w:rPr>
        <w:t>OPTIONAL</w:t>
      </w:r>
      <w:r w:rsidRPr="001E3C30">
        <w:t xml:space="preserve">,   </w:t>
      </w:r>
      <w:r w:rsidRPr="001E3C30">
        <w:rPr>
          <w:color w:val="808080"/>
        </w:rPr>
        <w:t>-- Need R</w:t>
      </w:r>
    </w:p>
    <w:p w14:paraId="05B92423" w14:textId="77777777" w:rsidR="006B3C73" w:rsidRPr="001E3C30" w:rsidRDefault="006B3C73" w:rsidP="006B3C73">
      <w:pPr>
        <w:pStyle w:val="PL"/>
        <w:rPr>
          <w:color w:val="808080"/>
        </w:rPr>
      </w:pPr>
      <w:r w:rsidRPr="001E3C30">
        <w:t xml:space="preserve">    logicalChannelIdentityExt-r17               LogicalChannelIdentityExt-r17                       </w:t>
      </w:r>
      <w:r w:rsidRPr="001E3C30">
        <w:rPr>
          <w:color w:val="993366"/>
        </w:rPr>
        <w:t>OPTIONAL</w:t>
      </w:r>
      <w:r w:rsidRPr="001E3C30">
        <w:t xml:space="preserve">,   </w:t>
      </w:r>
      <w:r w:rsidRPr="001E3C30">
        <w:rPr>
          <w:color w:val="808080"/>
        </w:rPr>
        <w:t>-- Cond LCH-SetupModMRB</w:t>
      </w:r>
    </w:p>
    <w:p w14:paraId="2AAC1208" w14:textId="77777777" w:rsidR="006B3C73" w:rsidRPr="001E3C30" w:rsidRDefault="006B3C73" w:rsidP="006B3C73">
      <w:pPr>
        <w:pStyle w:val="PL"/>
        <w:rPr>
          <w:color w:val="808080"/>
        </w:rPr>
      </w:pPr>
      <w:r w:rsidRPr="001E3C30">
        <w:t xml:space="preserve">    multicastRLC-BearerConfig-r17               MulticastRLC-BearerConfig-r17                       </w:t>
      </w:r>
      <w:r w:rsidRPr="001E3C30">
        <w:rPr>
          <w:color w:val="993366"/>
        </w:rPr>
        <w:t>OPTIONAL</w:t>
      </w:r>
      <w:r w:rsidRPr="001E3C30">
        <w:t xml:space="preserve">,   </w:t>
      </w:r>
      <w:r w:rsidRPr="001E3C30">
        <w:rPr>
          <w:color w:val="808080"/>
        </w:rPr>
        <w:t>-- Cond LCH-SetupOnlyMRB</w:t>
      </w:r>
    </w:p>
    <w:p w14:paraId="263C830B" w14:textId="79A6BBBC" w:rsidR="006B3C73" w:rsidRPr="001E3C30" w:rsidRDefault="006B3C73" w:rsidP="006B3C73">
      <w:pPr>
        <w:pStyle w:val="PL"/>
        <w:rPr>
          <w:color w:val="808080"/>
        </w:rPr>
      </w:pPr>
      <w:r w:rsidRPr="001E3C30">
        <w:t xml:space="preserve">    servedRadioBearerSRB4-r17                   SRB-Identity-v1700                                  </w:t>
      </w:r>
      <w:r w:rsidRPr="001E3C30">
        <w:rPr>
          <w:color w:val="993366"/>
        </w:rPr>
        <w:t>OPTIONAL</w:t>
      </w:r>
      <w:r w:rsidRPr="001E3C30">
        <w:t xml:space="preserve">    </w:t>
      </w:r>
      <w:r w:rsidRPr="001E3C30">
        <w:rPr>
          <w:color w:val="808080"/>
        </w:rPr>
        <w:t xml:space="preserve">-- </w:t>
      </w:r>
      <w:ins w:id="27" w:author="Samsung (Aby)" w:date="2025-01-28T20:55:00Z">
        <w:r w:rsidR="004D2063" w:rsidRPr="001E3C30">
          <w:rPr>
            <w:color w:val="808080"/>
          </w:rPr>
          <w:t>Cond LCH-SetupOnly</w:t>
        </w:r>
        <w:r w:rsidR="004D2063">
          <w:rPr>
            <w:color w:val="808080"/>
          </w:rPr>
          <w:t>SRB4</w:t>
        </w:r>
      </w:ins>
      <w:del w:id="28" w:author="Samsung (Aby)" w:date="2025-01-28T20:55:00Z">
        <w:r w:rsidRPr="001E3C30" w:rsidDel="004D2063">
          <w:rPr>
            <w:color w:val="808080"/>
          </w:rPr>
          <w:delText>Need N</w:delText>
        </w:r>
      </w:del>
    </w:p>
    <w:p w14:paraId="7A7BF111" w14:textId="77777777" w:rsidR="006B3C73" w:rsidRPr="001E3C30" w:rsidRDefault="006B3C73" w:rsidP="006B3C73">
      <w:pPr>
        <w:pStyle w:val="PL"/>
      </w:pPr>
      <w:r w:rsidRPr="001E3C30">
        <w:t xml:space="preserve">    ]]</w:t>
      </w:r>
    </w:p>
    <w:p w14:paraId="7FDC2297" w14:textId="77777777" w:rsidR="006B3C73" w:rsidRPr="001E3C30" w:rsidRDefault="006B3C73" w:rsidP="006B3C73">
      <w:pPr>
        <w:pStyle w:val="PL"/>
      </w:pPr>
      <w:r w:rsidRPr="001E3C30">
        <w:t>}</w:t>
      </w:r>
    </w:p>
    <w:p w14:paraId="3B280027" w14:textId="77777777" w:rsidR="006B3C73" w:rsidRPr="001E3C30" w:rsidRDefault="006B3C73" w:rsidP="006B3C73">
      <w:pPr>
        <w:pStyle w:val="PL"/>
      </w:pPr>
    </w:p>
    <w:p w14:paraId="089AB768" w14:textId="77777777" w:rsidR="006B3C73" w:rsidRPr="001E3C30" w:rsidRDefault="006B3C73" w:rsidP="006B3C73">
      <w:pPr>
        <w:pStyle w:val="PL"/>
      </w:pPr>
      <w:r w:rsidRPr="001E3C30">
        <w:t xml:space="preserve">MulticastRLC-BearerConfig-r17 ::=           </w:t>
      </w:r>
      <w:r w:rsidRPr="001E3C30">
        <w:rPr>
          <w:color w:val="993366"/>
        </w:rPr>
        <w:t>SEQUENCE</w:t>
      </w:r>
      <w:r w:rsidRPr="001E3C30">
        <w:t xml:space="preserve"> {</w:t>
      </w:r>
    </w:p>
    <w:p w14:paraId="327ABF17" w14:textId="77777777" w:rsidR="006B3C73" w:rsidRPr="001E3C30" w:rsidRDefault="006B3C73" w:rsidP="006B3C73">
      <w:pPr>
        <w:pStyle w:val="PL"/>
      </w:pPr>
      <w:r w:rsidRPr="001E3C30">
        <w:t xml:space="preserve">    servedMBS-RadioBearer-r17                   MRB-Identity-r17,</w:t>
      </w:r>
    </w:p>
    <w:p w14:paraId="2A019293" w14:textId="77777777" w:rsidR="006B3C73" w:rsidRPr="001E3C30" w:rsidRDefault="006B3C73" w:rsidP="006B3C73">
      <w:pPr>
        <w:pStyle w:val="PL"/>
        <w:rPr>
          <w:color w:val="808080"/>
        </w:rPr>
      </w:pPr>
      <w:r w:rsidRPr="001E3C30">
        <w:t xml:space="preserve">    isPTM-Entity-r17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S</w:t>
      </w:r>
    </w:p>
    <w:p w14:paraId="1960D43E" w14:textId="77777777" w:rsidR="006B3C73" w:rsidRPr="001E3C30" w:rsidRDefault="006B3C73" w:rsidP="006B3C73">
      <w:pPr>
        <w:pStyle w:val="PL"/>
      </w:pPr>
      <w:r w:rsidRPr="001E3C30">
        <w:t>}</w:t>
      </w:r>
    </w:p>
    <w:p w14:paraId="32BB02E6" w14:textId="77777777" w:rsidR="006B3C73" w:rsidRPr="001E3C30" w:rsidRDefault="006B3C73" w:rsidP="006B3C73">
      <w:pPr>
        <w:pStyle w:val="PL"/>
      </w:pPr>
    </w:p>
    <w:p w14:paraId="4B6B0A1F" w14:textId="77777777" w:rsidR="006B3C73" w:rsidRPr="001E3C30" w:rsidRDefault="006B3C73" w:rsidP="006B3C73">
      <w:pPr>
        <w:pStyle w:val="PL"/>
      </w:pPr>
      <w:r w:rsidRPr="001E3C30">
        <w:t xml:space="preserve">LogicalChannelIdentityExt-r17 ::=           </w:t>
      </w:r>
      <w:r w:rsidRPr="001E3C30">
        <w:rPr>
          <w:color w:val="993366"/>
        </w:rPr>
        <w:t>INTEGER</w:t>
      </w:r>
      <w:r w:rsidRPr="001E3C30">
        <w:t xml:space="preserve"> (320..65855)</w:t>
      </w:r>
    </w:p>
    <w:p w14:paraId="6470158F" w14:textId="77777777" w:rsidR="006B3C73" w:rsidRPr="001E3C30" w:rsidRDefault="006B3C73" w:rsidP="006B3C73">
      <w:pPr>
        <w:pStyle w:val="PL"/>
      </w:pPr>
    </w:p>
    <w:p w14:paraId="3AF80809" w14:textId="77777777" w:rsidR="006B3C73" w:rsidRPr="001E3C30" w:rsidRDefault="006B3C73" w:rsidP="006B3C73">
      <w:pPr>
        <w:pStyle w:val="PL"/>
        <w:rPr>
          <w:color w:val="808080"/>
        </w:rPr>
      </w:pPr>
      <w:r w:rsidRPr="001E3C30">
        <w:rPr>
          <w:color w:val="808080"/>
        </w:rPr>
        <w:t>-- TAG-RLC-BEARERCONFIG-STOP</w:t>
      </w:r>
    </w:p>
    <w:p w14:paraId="58590920" w14:textId="77777777" w:rsidR="006B3C73" w:rsidRPr="001E3C30" w:rsidRDefault="006B3C73" w:rsidP="006B3C73">
      <w:pPr>
        <w:pStyle w:val="PL"/>
        <w:rPr>
          <w:color w:val="808080"/>
        </w:rPr>
      </w:pPr>
      <w:r w:rsidRPr="001E3C30">
        <w:rPr>
          <w:color w:val="808080"/>
        </w:rPr>
        <w:t>-- ASN1STOP</w:t>
      </w:r>
    </w:p>
    <w:p w14:paraId="6ABFF1E1" w14:textId="77777777" w:rsidR="006B3C73" w:rsidRPr="001E3C30" w:rsidRDefault="006B3C73" w:rsidP="006B3C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3C73" w:rsidRPr="001E3C30" w14:paraId="3DA1727C"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60AF3C19" w14:textId="77777777" w:rsidR="006B3C73" w:rsidRPr="001E3C30" w:rsidRDefault="006B3C73" w:rsidP="006A4F73">
            <w:pPr>
              <w:pStyle w:val="TAH"/>
              <w:rPr>
                <w:szCs w:val="22"/>
                <w:lang w:eastAsia="sv-SE"/>
              </w:rPr>
            </w:pPr>
            <w:r w:rsidRPr="001E3C30">
              <w:rPr>
                <w:i/>
                <w:szCs w:val="22"/>
                <w:lang w:eastAsia="sv-SE"/>
              </w:rPr>
              <w:lastRenderedPageBreak/>
              <w:t xml:space="preserve">RLC-BearerConfig </w:t>
            </w:r>
            <w:r w:rsidRPr="001E3C30">
              <w:rPr>
                <w:szCs w:val="22"/>
                <w:lang w:eastAsia="sv-SE"/>
              </w:rPr>
              <w:t>field descriptions</w:t>
            </w:r>
          </w:p>
        </w:tc>
      </w:tr>
      <w:tr w:rsidR="006B3C73" w:rsidRPr="001E3C30" w14:paraId="34A54910" w14:textId="77777777" w:rsidTr="006A4F73">
        <w:tc>
          <w:tcPr>
            <w:tcW w:w="0" w:type="auto"/>
            <w:tcBorders>
              <w:top w:val="single" w:sz="4" w:space="0" w:color="auto"/>
              <w:left w:val="single" w:sz="4" w:space="0" w:color="auto"/>
              <w:bottom w:val="single" w:sz="4" w:space="0" w:color="auto"/>
              <w:right w:val="single" w:sz="4" w:space="0" w:color="auto"/>
            </w:tcBorders>
          </w:tcPr>
          <w:p w14:paraId="75B1CBFF" w14:textId="77777777" w:rsidR="006B3C73" w:rsidRPr="001E3C30" w:rsidRDefault="006B3C73" w:rsidP="006A4F73">
            <w:pPr>
              <w:pStyle w:val="TAL"/>
              <w:rPr>
                <w:b/>
                <w:bCs/>
                <w:i/>
                <w:iCs/>
                <w:lang w:eastAsia="sv-SE"/>
              </w:rPr>
            </w:pPr>
            <w:r w:rsidRPr="001E3C30">
              <w:rPr>
                <w:b/>
                <w:bCs/>
                <w:i/>
                <w:iCs/>
                <w:lang w:eastAsia="sv-SE"/>
              </w:rPr>
              <w:t>isPTM-Entity</w:t>
            </w:r>
          </w:p>
          <w:p w14:paraId="40EBE462" w14:textId="77777777" w:rsidR="006B3C73" w:rsidRPr="001E3C30" w:rsidRDefault="006B3C73" w:rsidP="006A4F73">
            <w:pPr>
              <w:pStyle w:val="TAL"/>
              <w:rPr>
                <w:lang w:eastAsia="sv-SE"/>
              </w:rPr>
            </w:pPr>
            <w:r w:rsidRPr="001E3C30">
              <w:rPr>
                <w:lang w:eastAsia="sv-SE"/>
              </w:rPr>
              <w:t>If configured, indicates that the RLC entity is used for PTM reception. When the field is absent the RLC entity is used for PTP transmission/reception.</w:t>
            </w:r>
          </w:p>
        </w:tc>
      </w:tr>
      <w:tr w:rsidR="006B3C73" w:rsidRPr="001E3C30" w14:paraId="5D761FA7"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43F0ACE6" w14:textId="77777777" w:rsidR="006B3C73" w:rsidRPr="001E3C30" w:rsidRDefault="006B3C73" w:rsidP="006A4F73">
            <w:pPr>
              <w:pStyle w:val="TAL"/>
              <w:rPr>
                <w:szCs w:val="22"/>
                <w:lang w:eastAsia="sv-SE"/>
              </w:rPr>
            </w:pPr>
            <w:r w:rsidRPr="001E3C30">
              <w:rPr>
                <w:b/>
                <w:i/>
                <w:szCs w:val="22"/>
                <w:lang w:eastAsia="sv-SE"/>
              </w:rPr>
              <w:t>logicalChannelIdentity</w:t>
            </w:r>
          </w:p>
          <w:p w14:paraId="0325D557" w14:textId="054FE522" w:rsidR="006B3C73" w:rsidRPr="001E3C30" w:rsidRDefault="006B3C73" w:rsidP="006B3C73">
            <w:pPr>
              <w:pStyle w:val="TAL"/>
              <w:rPr>
                <w:szCs w:val="22"/>
                <w:lang w:eastAsia="sv-SE"/>
              </w:rPr>
            </w:pPr>
            <w:r w:rsidRPr="001E3C30">
              <w:rPr>
                <w:szCs w:val="22"/>
                <w:lang w:eastAsia="sv-SE"/>
              </w:rPr>
              <w:t xml:space="preserve">ID used commonly for the MAC logical channel and for the RLC bearer. </w:t>
            </w:r>
            <w:del w:id="29" w:author="Samsung (Aby)" w:date="2025-01-13T19:19:00Z">
              <w:r w:rsidRPr="001E3C30" w:rsidDel="006B3C73">
                <w:rPr>
                  <w:lang w:eastAsia="en-GB"/>
                </w:rPr>
                <w:delText>Value 4 is not configured for DRBs if SRB4 is configured.</w:delText>
              </w:r>
            </w:del>
          </w:p>
        </w:tc>
      </w:tr>
      <w:tr w:rsidR="006B3C73" w:rsidRPr="001E3C30" w14:paraId="01004692" w14:textId="77777777" w:rsidTr="006A4F73">
        <w:tc>
          <w:tcPr>
            <w:tcW w:w="0" w:type="auto"/>
            <w:tcBorders>
              <w:top w:val="single" w:sz="4" w:space="0" w:color="auto"/>
              <w:left w:val="single" w:sz="4" w:space="0" w:color="auto"/>
              <w:bottom w:val="single" w:sz="4" w:space="0" w:color="auto"/>
              <w:right w:val="single" w:sz="4" w:space="0" w:color="auto"/>
            </w:tcBorders>
          </w:tcPr>
          <w:p w14:paraId="17A93A97" w14:textId="77777777" w:rsidR="006B3C73" w:rsidRPr="001E3C30" w:rsidRDefault="006B3C73" w:rsidP="006A4F73">
            <w:pPr>
              <w:pStyle w:val="TAL"/>
              <w:rPr>
                <w:b/>
                <w:i/>
                <w:szCs w:val="22"/>
                <w:lang w:eastAsia="sv-SE"/>
              </w:rPr>
            </w:pPr>
            <w:r w:rsidRPr="001E3C30">
              <w:rPr>
                <w:b/>
                <w:i/>
                <w:szCs w:val="22"/>
                <w:lang w:eastAsia="sv-SE"/>
              </w:rPr>
              <w:t>logicalChannelIdentityExt</w:t>
            </w:r>
          </w:p>
          <w:p w14:paraId="52397311" w14:textId="77777777" w:rsidR="006B3C73" w:rsidRPr="001E3C30" w:rsidRDefault="006B3C73" w:rsidP="006A4F73">
            <w:pPr>
              <w:pStyle w:val="TAL"/>
              <w:rPr>
                <w:rFonts w:eastAsia="DengXian"/>
                <w:szCs w:val="22"/>
                <w:lang w:eastAsia="zh-CN"/>
              </w:rPr>
            </w:pPr>
            <w:r w:rsidRPr="001E3C30">
              <w:rPr>
                <w:szCs w:val="22"/>
                <w:lang w:eastAsia="sv-SE"/>
              </w:rPr>
              <w:t xml:space="preserve">Extended logical channel ID used commonly for the MAC logical channel and for the RLC bearer for PTM reception. If this field is configured, the UE shall ignore </w:t>
            </w:r>
            <w:r w:rsidRPr="001E3C30">
              <w:rPr>
                <w:i/>
                <w:szCs w:val="22"/>
                <w:lang w:eastAsia="sv-SE"/>
              </w:rPr>
              <w:t>logicalChannelIdentity</w:t>
            </w:r>
            <w:r w:rsidRPr="001E3C30">
              <w:rPr>
                <w:rFonts w:eastAsia="DengXian"/>
                <w:szCs w:val="22"/>
                <w:lang w:eastAsia="zh-CN"/>
              </w:rPr>
              <w:t>.</w:t>
            </w:r>
          </w:p>
        </w:tc>
      </w:tr>
      <w:tr w:rsidR="006B3C73" w:rsidRPr="001E3C30" w14:paraId="2D4C1D5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029FF807" w14:textId="77777777" w:rsidR="006B3C73" w:rsidRPr="001E3C30" w:rsidRDefault="006B3C73" w:rsidP="006A4F73">
            <w:pPr>
              <w:pStyle w:val="TAL"/>
              <w:rPr>
                <w:szCs w:val="22"/>
                <w:lang w:eastAsia="sv-SE"/>
              </w:rPr>
            </w:pPr>
            <w:r w:rsidRPr="001E3C30">
              <w:rPr>
                <w:b/>
                <w:i/>
                <w:szCs w:val="22"/>
                <w:lang w:eastAsia="sv-SE"/>
              </w:rPr>
              <w:t>reestablishRLC</w:t>
            </w:r>
          </w:p>
          <w:p w14:paraId="4DFAE5BB" w14:textId="77777777" w:rsidR="006B3C73" w:rsidRPr="001E3C30" w:rsidRDefault="006B3C73" w:rsidP="006A4F73">
            <w:pPr>
              <w:pStyle w:val="TAL"/>
              <w:rPr>
                <w:szCs w:val="22"/>
                <w:lang w:eastAsia="sv-SE"/>
              </w:rPr>
            </w:pPr>
            <w:r w:rsidRPr="001E3C30">
              <w:rPr>
                <w:szCs w:val="22"/>
                <w:lang w:eastAsia="sv-SE"/>
              </w:rPr>
              <w:t xml:space="preserve">Indicates that RLC should be re-established. Network sets this to </w:t>
            </w:r>
            <w:r w:rsidRPr="001E3C30">
              <w:rPr>
                <w:i/>
                <w:iCs/>
                <w:lang w:eastAsia="en-GB"/>
              </w:rPr>
              <w:t>true</w:t>
            </w:r>
            <w:r w:rsidRPr="001E3C30">
              <w:rPr>
                <w:szCs w:val="22"/>
                <w:lang w:eastAsia="sv-SE"/>
              </w:rPr>
              <w:t xml:space="preserve"> at least whenever the security key used for the radio bearer associated with this RLC entity changes. For SRB2, multicast MRBs and DRBs, unless full configuration is used, it is also set to </w:t>
            </w:r>
            <w:r w:rsidRPr="001E3C30">
              <w:rPr>
                <w:i/>
                <w:iCs/>
                <w:lang w:eastAsia="en-GB"/>
              </w:rPr>
              <w:t>true</w:t>
            </w:r>
            <w:r w:rsidRPr="001E3C30">
              <w:rPr>
                <w:szCs w:val="22"/>
                <w:lang w:eastAsia="sv-SE"/>
              </w:rPr>
              <w:t xml:space="preserve"> during the resumption of the RRC connection or the first reconfiguration after reestablishment.</w:t>
            </w:r>
            <w:r w:rsidRPr="001E3C30">
              <w:rPr>
                <w:rFonts w:eastAsia="SimSun"/>
                <w:szCs w:val="22"/>
              </w:rPr>
              <w:t xml:space="preserve"> </w:t>
            </w:r>
            <w:r w:rsidRPr="001E3C30">
              <w:t xml:space="preserve">For SRB1, when resuming an RRC connection, or at the first reconfiguration after RRC connection reestablishment, the network does not set this field to </w:t>
            </w:r>
            <w:r w:rsidRPr="001E3C30">
              <w:rPr>
                <w:i/>
                <w:iCs/>
              </w:rPr>
              <w:t>true.</w:t>
            </w:r>
          </w:p>
        </w:tc>
      </w:tr>
      <w:tr w:rsidR="006B3C73" w:rsidRPr="001E3C30" w14:paraId="2216F1F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5C0DB0F9" w14:textId="77777777" w:rsidR="006B3C73" w:rsidRPr="001E3C30" w:rsidRDefault="006B3C73" w:rsidP="006A4F73">
            <w:pPr>
              <w:pStyle w:val="TAL"/>
              <w:rPr>
                <w:szCs w:val="22"/>
                <w:lang w:eastAsia="sv-SE"/>
              </w:rPr>
            </w:pPr>
            <w:r w:rsidRPr="001E3C30">
              <w:rPr>
                <w:b/>
                <w:i/>
                <w:szCs w:val="22"/>
                <w:lang w:eastAsia="sv-SE"/>
              </w:rPr>
              <w:t>rlc-Config</w:t>
            </w:r>
          </w:p>
          <w:p w14:paraId="144B26AA" w14:textId="77777777" w:rsidR="006B3C73" w:rsidRPr="001E3C30" w:rsidRDefault="006B3C73" w:rsidP="006A4F73">
            <w:pPr>
              <w:pStyle w:val="TAL"/>
              <w:rPr>
                <w:szCs w:val="22"/>
                <w:lang w:eastAsia="sv-SE"/>
              </w:rPr>
            </w:pPr>
            <w:r w:rsidRPr="001E3C30">
              <w:rPr>
                <w:szCs w:val="22"/>
                <w:lang w:eastAsia="sv-SE"/>
              </w:rPr>
              <w:t>Determines the RLC mode (UM, AM) and provides corresponding parameters. RLC mode reconfiguration can only be performed by DRB/multicast MRB release/addition or full configuration.</w:t>
            </w:r>
            <w:r w:rsidRPr="001E3C30">
              <w:rPr>
                <w:szCs w:val="22"/>
              </w:rPr>
              <w:t xml:space="preserve"> The network may configure </w:t>
            </w:r>
            <w:r w:rsidRPr="001E3C30">
              <w:rPr>
                <w:i/>
                <w:szCs w:val="22"/>
              </w:rPr>
              <w:t>rlc-Config-v1610</w:t>
            </w:r>
            <w:r w:rsidRPr="001E3C30">
              <w:rPr>
                <w:szCs w:val="22"/>
              </w:rPr>
              <w:t xml:space="preserve"> only when </w:t>
            </w:r>
            <w:r w:rsidRPr="001E3C30">
              <w:rPr>
                <w:i/>
                <w:szCs w:val="22"/>
              </w:rPr>
              <w:t>rlc-Config</w:t>
            </w:r>
            <w:r w:rsidRPr="001E3C30">
              <w:rPr>
                <w:szCs w:val="22"/>
              </w:rPr>
              <w:t xml:space="preserve"> (without suffix) is set to </w:t>
            </w:r>
            <w:r w:rsidRPr="001E3C30">
              <w:rPr>
                <w:i/>
                <w:szCs w:val="22"/>
              </w:rPr>
              <w:t>am</w:t>
            </w:r>
            <w:r w:rsidRPr="001E3C30">
              <w:rPr>
                <w:szCs w:val="22"/>
              </w:rPr>
              <w:t>.</w:t>
            </w:r>
          </w:p>
        </w:tc>
      </w:tr>
      <w:tr w:rsidR="006B3C73" w:rsidRPr="001E3C30" w14:paraId="3E642AA1" w14:textId="77777777" w:rsidTr="006A4F73">
        <w:tc>
          <w:tcPr>
            <w:tcW w:w="0" w:type="auto"/>
            <w:tcBorders>
              <w:top w:val="single" w:sz="4" w:space="0" w:color="auto"/>
              <w:left w:val="single" w:sz="4" w:space="0" w:color="auto"/>
              <w:bottom w:val="single" w:sz="4" w:space="0" w:color="auto"/>
              <w:right w:val="single" w:sz="4" w:space="0" w:color="auto"/>
            </w:tcBorders>
          </w:tcPr>
          <w:p w14:paraId="654C8E81" w14:textId="77777777" w:rsidR="006B3C73" w:rsidRPr="001E3C30" w:rsidRDefault="006B3C73" w:rsidP="006A4F73">
            <w:pPr>
              <w:pStyle w:val="TAL"/>
              <w:rPr>
                <w:szCs w:val="22"/>
                <w:lang w:eastAsia="sv-SE"/>
              </w:rPr>
            </w:pPr>
            <w:r w:rsidRPr="001E3C30">
              <w:rPr>
                <w:b/>
                <w:i/>
                <w:szCs w:val="22"/>
                <w:lang w:eastAsia="sv-SE"/>
              </w:rPr>
              <w:t>servedMBS-RadioBearer</w:t>
            </w:r>
          </w:p>
          <w:p w14:paraId="4503D08A" w14:textId="77777777" w:rsidR="006B3C73" w:rsidRPr="001E3C30" w:rsidRDefault="006B3C73" w:rsidP="006A4F73">
            <w:pPr>
              <w:pStyle w:val="TAL"/>
              <w:rPr>
                <w:b/>
                <w:i/>
                <w:szCs w:val="22"/>
                <w:lang w:eastAsia="sv-SE"/>
              </w:rPr>
            </w:pPr>
            <w:r w:rsidRPr="001E3C30">
              <w:rPr>
                <w:szCs w:val="22"/>
                <w:lang w:eastAsia="sv-SE"/>
              </w:rPr>
              <w:t xml:space="preserve">Associates the RLC Bearer with a </w:t>
            </w:r>
            <w:r w:rsidRPr="001E3C30">
              <w:rPr>
                <w:lang w:eastAsia="sv-SE"/>
              </w:rPr>
              <w:t>multicast</w:t>
            </w:r>
            <w:r w:rsidRPr="001E3C30">
              <w:rPr>
                <w:szCs w:val="22"/>
                <w:lang w:eastAsia="sv-SE"/>
              </w:rPr>
              <w:t xml:space="preserve"> MRB. The UE shall deliver DL RLC SDUs received via the RLC entity of this RLC bearer to the PDCP entity of the </w:t>
            </w:r>
            <w:r w:rsidRPr="001E3C30">
              <w:rPr>
                <w:i/>
                <w:szCs w:val="22"/>
                <w:lang w:eastAsia="sv-SE"/>
              </w:rPr>
              <w:t>servedMBS-RadioBearer</w:t>
            </w:r>
            <w:r w:rsidRPr="001E3C30">
              <w:rPr>
                <w:szCs w:val="22"/>
                <w:lang w:eastAsia="sv-SE"/>
              </w:rPr>
              <w:t>.</w:t>
            </w:r>
          </w:p>
        </w:tc>
      </w:tr>
      <w:tr w:rsidR="006B3C73" w:rsidRPr="001E3C30" w14:paraId="64513DF3"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23C43CEE" w14:textId="77777777" w:rsidR="006B3C73" w:rsidRPr="001E3C30" w:rsidRDefault="006B3C73" w:rsidP="006A4F73">
            <w:pPr>
              <w:pStyle w:val="TAL"/>
              <w:rPr>
                <w:szCs w:val="22"/>
                <w:lang w:eastAsia="sv-SE"/>
              </w:rPr>
            </w:pPr>
            <w:r w:rsidRPr="001E3C30">
              <w:rPr>
                <w:b/>
                <w:i/>
                <w:szCs w:val="22"/>
                <w:lang w:eastAsia="sv-SE"/>
              </w:rPr>
              <w:t>servedRadioBearer, servedRadioBearerSRB4</w:t>
            </w:r>
          </w:p>
          <w:p w14:paraId="3A623327" w14:textId="77777777" w:rsidR="006B3C73" w:rsidRPr="001E3C30" w:rsidRDefault="006B3C73" w:rsidP="006A4F73">
            <w:pPr>
              <w:pStyle w:val="TAL"/>
              <w:rPr>
                <w:szCs w:val="22"/>
                <w:lang w:eastAsia="sv-SE"/>
              </w:rPr>
            </w:pPr>
            <w:r w:rsidRPr="001E3C30">
              <w:rPr>
                <w:szCs w:val="22"/>
                <w:lang w:eastAsia="sv-SE"/>
              </w:rPr>
              <w:t xml:space="preserve">Associates the RLC Bearer with an SRB or a DRB. The UE shall deliver DL RLC SDUs received via the RLC entity of this RLC bearer to the PDCP entity of the </w:t>
            </w:r>
            <w:r w:rsidRPr="001E3C30">
              <w:rPr>
                <w:i/>
                <w:szCs w:val="22"/>
                <w:lang w:eastAsia="sv-SE"/>
              </w:rPr>
              <w:t>servedRadioBearer</w:t>
            </w:r>
            <w:r w:rsidRPr="001E3C30">
              <w:rPr>
                <w:szCs w:val="22"/>
                <w:lang w:eastAsia="sv-SE"/>
              </w:rPr>
              <w:t xml:space="preserve">. Furthermore, the UE shall advertise and deliver uplink PDCP PDUs of the uplink PDCP entity of the </w:t>
            </w:r>
            <w:r w:rsidRPr="001E3C30">
              <w:rPr>
                <w:i/>
                <w:szCs w:val="22"/>
                <w:lang w:eastAsia="sv-SE"/>
              </w:rPr>
              <w:t>servedRadioBearer</w:t>
            </w:r>
            <w:r w:rsidRPr="001E3C30">
              <w:rPr>
                <w:szCs w:val="22"/>
                <w:lang w:eastAsia="sv-SE"/>
              </w:rPr>
              <w:t xml:space="preserve"> to the uplink RLC entity of this RLC bearer unless the uplink scheduling restrictions (</w:t>
            </w:r>
            <w:r w:rsidRPr="001E3C30">
              <w:rPr>
                <w:i/>
                <w:szCs w:val="22"/>
                <w:lang w:eastAsia="sv-SE"/>
              </w:rPr>
              <w:t>moreThanOneRLC</w:t>
            </w:r>
            <w:r w:rsidRPr="001E3C30">
              <w:rPr>
                <w:szCs w:val="22"/>
                <w:lang w:eastAsia="sv-SE"/>
              </w:rPr>
              <w:t xml:space="preserve"> in </w:t>
            </w:r>
            <w:r w:rsidRPr="001E3C30">
              <w:rPr>
                <w:i/>
                <w:szCs w:val="22"/>
                <w:lang w:eastAsia="sv-SE"/>
              </w:rPr>
              <w:t>PDCP-Config</w:t>
            </w:r>
            <w:r w:rsidRPr="001E3C30">
              <w:rPr>
                <w:szCs w:val="22"/>
                <w:lang w:eastAsia="sv-SE"/>
              </w:rPr>
              <w:t xml:space="preserve"> and the restrictions in </w:t>
            </w:r>
            <w:r w:rsidRPr="001E3C30">
              <w:rPr>
                <w:i/>
                <w:szCs w:val="22"/>
                <w:lang w:eastAsia="sv-SE"/>
              </w:rPr>
              <w:t>LogicalChannelConfig</w:t>
            </w:r>
            <w:r w:rsidRPr="001E3C30">
              <w:rPr>
                <w:szCs w:val="22"/>
                <w:lang w:eastAsia="sv-SE"/>
              </w:rPr>
              <w:t>) forbid it to do so.</w:t>
            </w:r>
          </w:p>
        </w:tc>
      </w:tr>
    </w:tbl>
    <w:p w14:paraId="1BC28ADE" w14:textId="77777777" w:rsidR="006B3C73" w:rsidRPr="001E3C30" w:rsidRDefault="006B3C73" w:rsidP="006B3C7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B3C73" w:rsidRPr="001E3C30" w14:paraId="3B4B2DAF"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1156163B" w14:textId="77777777" w:rsidR="006B3C73" w:rsidRPr="001E3C30" w:rsidRDefault="006B3C73" w:rsidP="006A4F73">
            <w:pPr>
              <w:pStyle w:val="TAH"/>
              <w:rPr>
                <w:rFonts w:eastAsia="SimSun"/>
                <w:szCs w:val="22"/>
                <w:lang w:eastAsia="sv-SE"/>
              </w:rPr>
            </w:pPr>
            <w:r w:rsidRPr="001E3C30">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9F9606" w14:textId="77777777" w:rsidR="006B3C73" w:rsidRPr="001E3C30" w:rsidRDefault="006B3C73" w:rsidP="006A4F73">
            <w:pPr>
              <w:pStyle w:val="TAH"/>
              <w:rPr>
                <w:rFonts w:eastAsia="SimSun"/>
                <w:szCs w:val="22"/>
                <w:lang w:eastAsia="sv-SE"/>
              </w:rPr>
            </w:pPr>
            <w:r w:rsidRPr="001E3C30">
              <w:rPr>
                <w:rFonts w:eastAsia="SimSun"/>
                <w:szCs w:val="22"/>
                <w:lang w:eastAsia="sv-SE"/>
              </w:rPr>
              <w:t>Explanation</w:t>
            </w:r>
          </w:p>
        </w:tc>
      </w:tr>
      <w:tr w:rsidR="006B3C73" w:rsidRPr="001E3C30" w14:paraId="523C0D7E"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4E2473AE" w14:textId="77777777" w:rsidR="006B3C73" w:rsidRPr="001E3C30" w:rsidRDefault="006B3C73" w:rsidP="006A4F73">
            <w:pPr>
              <w:pStyle w:val="TAL"/>
              <w:rPr>
                <w:rFonts w:eastAsia="SimSun"/>
                <w:i/>
                <w:szCs w:val="22"/>
                <w:lang w:eastAsia="sv-SE"/>
              </w:rPr>
            </w:pPr>
            <w:r w:rsidRPr="001E3C30">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776C3A2" w14:textId="77777777"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6B3C73" w:rsidRPr="001E3C30" w14:paraId="7D7D850F" w14:textId="77777777" w:rsidTr="006A4F73">
        <w:tc>
          <w:tcPr>
            <w:tcW w:w="2830" w:type="dxa"/>
            <w:tcBorders>
              <w:top w:val="single" w:sz="4" w:space="0" w:color="auto"/>
              <w:left w:val="single" w:sz="4" w:space="0" w:color="auto"/>
              <w:bottom w:val="single" w:sz="4" w:space="0" w:color="auto"/>
              <w:right w:val="single" w:sz="4" w:space="0" w:color="auto"/>
            </w:tcBorders>
          </w:tcPr>
          <w:p w14:paraId="64DE8D56" w14:textId="77777777" w:rsidR="006B3C73" w:rsidRPr="001E3C30" w:rsidRDefault="006B3C73" w:rsidP="006A4F73">
            <w:pPr>
              <w:pStyle w:val="TAL"/>
              <w:rPr>
                <w:rFonts w:eastAsia="SimSun"/>
                <w:i/>
                <w:iCs/>
                <w:szCs w:val="22"/>
                <w:lang w:eastAsia="sv-SE"/>
              </w:rPr>
            </w:pPr>
            <w:r w:rsidRPr="001E3C30">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48E11207" w14:textId="77777777" w:rsidR="006B3C73" w:rsidRPr="001E3C30" w:rsidRDefault="006B3C73" w:rsidP="006A4F73">
            <w:pPr>
              <w:pStyle w:val="TAL"/>
              <w:rPr>
                <w:rFonts w:eastAsia="SimSun"/>
                <w:szCs w:val="22"/>
                <w:lang w:eastAsia="sv-SE"/>
              </w:rPr>
            </w:pPr>
            <w:r w:rsidRPr="001E3C30">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B3C73" w:rsidRPr="001E3C30" w14:paraId="107F3539"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53668D94" w14:textId="77777777" w:rsidR="006B3C73" w:rsidRPr="001E3C30" w:rsidRDefault="006B3C73" w:rsidP="006A4F73">
            <w:pPr>
              <w:pStyle w:val="TAL"/>
              <w:rPr>
                <w:rFonts w:eastAsia="SimSun"/>
                <w:i/>
                <w:szCs w:val="22"/>
                <w:lang w:eastAsia="sv-SE"/>
              </w:rPr>
            </w:pPr>
            <w:r w:rsidRPr="001E3C30">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20524DCB" w14:textId="77777777"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an SRB (</w:t>
            </w:r>
            <w:r w:rsidRPr="001E3C30">
              <w:rPr>
                <w:rFonts w:eastAsia="SimSun"/>
                <w:i/>
                <w:szCs w:val="22"/>
                <w:lang w:eastAsia="sv-SE"/>
              </w:rPr>
              <w:t>servedRadioBearer</w:t>
            </w:r>
            <w:r w:rsidRPr="001E3C30">
              <w:rPr>
                <w:rFonts w:eastAsia="SimSun"/>
                <w:szCs w:val="22"/>
                <w:lang w:eastAsia="sv-SE"/>
              </w:rPr>
              <w:t>). It is absent, Need M otherwise.</w:t>
            </w:r>
          </w:p>
        </w:tc>
      </w:tr>
      <w:tr w:rsidR="006B3C73" w:rsidRPr="001E3C30" w14:paraId="12ED7B30" w14:textId="77777777" w:rsidTr="006A4F73">
        <w:tc>
          <w:tcPr>
            <w:tcW w:w="2830" w:type="dxa"/>
            <w:tcBorders>
              <w:top w:val="single" w:sz="4" w:space="0" w:color="auto"/>
              <w:left w:val="single" w:sz="4" w:space="0" w:color="auto"/>
              <w:bottom w:val="single" w:sz="4" w:space="0" w:color="auto"/>
              <w:right w:val="single" w:sz="4" w:space="0" w:color="auto"/>
            </w:tcBorders>
          </w:tcPr>
          <w:p w14:paraId="7B298254" w14:textId="77777777" w:rsidR="006B3C73" w:rsidRPr="001E3C30" w:rsidRDefault="006B3C73" w:rsidP="006A4F73">
            <w:pPr>
              <w:pStyle w:val="TAL"/>
              <w:rPr>
                <w:rFonts w:eastAsia="SimSun"/>
                <w:i/>
                <w:szCs w:val="22"/>
                <w:lang w:eastAsia="sv-SE"/>
              </w:rPr>
            </w:pPr>
            <w:r w:rsidRPr="001E3C30">
              <w:t>LCH-SetupOnlyMRB</w:t>
            </w:r>
          </w:p>
        </w:tc>
        <w:tc>
          <w:tcPr>
            <w:tcW w:w="11345" w:type="dxa"/>
            <w:tcBorders>
              <w:top w:val="single" w:sz="4" w:space="0" w:color="auto"/>
              <w:left w:val="single" w:sz="4" w:space="0" w:color="auto"/>
              <w:bottom w:val="single" w:sz="4" w:space="0" w:color="auto"/>
              <w:right w:val="single" w:sz="4" w:space="0" w:color="auto"/>
            </w:tcBorders>
          </w:tcPr>
          <w:p w14:paraId="0279BA52" w14:textId="77777777" w:rsidR="006B3C73" w:rsidRPr="001E3C30" w:rsidRDefault="006B3C73" w:rsidP="006A4F73">
            <w:pPr>
              <w:pStyle w:val="TAL"/>
              <w:rPr>
                <w:rFonts w:eastAsia="SimSun"/>
                <w:szCs w:val="22"/>
                <w:lang w:eastAsia="sv-SE"/>
              </w:rPr>
            </w:pPr>
            <w:r w:rsidRPr="001E3C30">
              <w:t xml:space="preserve">This field is mandatory present upon creation of a new logical channel for a multicast MRB and upon modification of </w:t>
            </w:r>
            <w:r w:rsidRPr="001E3C30">
              <w:rPr>
                <w:i/>
              </w:rPr>
              <w:t>MRB-Identity</w:t>
            </w:r>
            <w:r w:rsidRPr="001E3C30">
              <w:t xml:space="preserve"> of the served MRB. It is absent, Need M otherwise.</w:t>
            </w:r>
          </w:p>
        </w:tc>
      </w:tr>
      <w:tr w:rsidR="00814D1B" w:rsidRPr="001E3C30" w14:paraId="5C75AE99" w14:textId="77777777" w:rsidTr="006A4F73">
        <w:trPr>
          <w:ins w:id="30" w:author="Samsung (Aby)" w:date="2025-01-28T20:53:00Z"/>
        </w:trPr>
        <w:tc>
          <w:tcPr>
            <w:tcW w:w="2830" w:type="dxa"/>
            <w:tcBorders>
              <w:top w:val="single" w:sz="4" w:space="0" w:color="auto"/>
              <w:left w:val="single" w:sz="4" w:space="0" w:color="auto"/>
              <w:bottom w:val="single" w:sz="4" w:space="0" w:color="auto"/>
              <w:right w:val="single" w:sz="4" w:space="0" w:color="auto"/>
            </w:tcBorders>
          </w:tcPr>
          <w:p w14:paraId="65251AD6" w14:textId="6B3942A5" w:rsidR="00814D1B" w:rsidRPr="001E3C30" w:rsidRDefault="00814D1B" w:rsidP="006A4F73">
            <w:pPr>
              <w:pStyle w:val="TAL"/>
              <w:rPr>
                <w:ins w:id="31" w:author="Samsung (Aby)" w:date="2025-01-28T20:53:00Z"/>
              </w:rPr>
            </w:pPr>
            <w:ins w:id="32" w:author="Samsung (Aby)" w:date="2025-01-28T20:53:00Z">
              <w:r w:rsidRPr="001E3C30">
                <w:rPr>
                  <w:rFonts w:eastAsia="SimSun"/>
                  <w:i/>
                  <w:szCs w:val="22"/>
                  <w:lang w:eastAsia="sv-SE"/>
                </w:rPr>
                <w:t>LCH-SetupOnly</w:t>
              </w:r>
              <w:r>
                <w:rPr>
                  <w:rFonts w:eastAsia="SimSun"/>
                  <w:i/>
                  <w:szCs w:val="22"/>
                  <w:lang w:eastAsia="sv-SE"/>
                </w:rPr>
                <w:t>SRB4</w:t>
              </w:r>
            </w:ins>
          </w:p>
        </w:tc>
        <w:tc>
          <w:tcPr>
            <w:tcW w:w="11345" w:type="dxa"/>
            <w:tcBorders>
              <w:top w:val="single" w:sz="4" w:space="0" w:color="auto"/>
              <w:left w:val="single" w:sz="4" w:space="0" w:color="auto"/>
              <w:bottom w:val="single" w:sz="4" w:space="0" w:color="auto"/>
              <w:right w:val="single" w:sz="4" w:space="0" w:color="auto"/>
            </w:tcBorders>
          </w:tcPr>
          <w:p w14:paraId="5B83703D" w14:textId="1A0BA451" w:rsidR="00814D1B" w:rsidRPr="001E3C30" w:rsidRDefault="005A2742" w:rsidP="005A2742">
            <w:pPr>
              <w:pStyle w:val="TAL"/>
              <w:rPr>
                <w:ins w:id="33" w:author="Samsung (Aby)" w:date="2025-01-28T20:53:00Z"/>
              </w:rPr>
            </w:pPr>
            <w:ins w:id="34" w:author="Samsung (Aby)" w:date="2025-01-28T20:54:00Z">
              <w:r w:rsidRPr="001E3C30">
                <w:rPr>
                  <w:rFonts w:eastAsia="SimSun"/>
                  <w:szCs w:val="22"/>
                  <w:lang w:eastAsia="sv-SE"/>
                </w:rPr>
                <w:t xml:space="preserve">This field is mandatory present upon creation of a new logical channel for </w:t>
              </w:r>
              <w:r>
                <w:rPr>
                  <w:rFonts w:eastAsia="SimSun"/>
                  <w:szCs w:val="22"/>
                  <w:lang w:eastAsia="sv-SE"/>
                </w:rPr>
                <w:t>SRB4</w:t>
              </w:r>
            </w:ins>
            <w:r w:rsidR="005114FE">
              <w:rPr>
                <w:rFonts w:eastAsia="SimSun"/>
                <w:szCs w:val="22"/>
                <w:lang w:eastAsia="sv-SE"/>
              </w:rPr>
              <w:t xml:space="preserve"> </w:t>
            </w:r>
            <w:ins w:id="35" w:author="Samsung (Aby)" w:date="2025-02-05T10:31:00Z">
              <w:r w:rsidR="005114FE">
                <w:rPr>
                  <w:rFonts w:eastAsia="SimSun"/>
                  <w:szCs w:val="22"/>
                  <w:lang w:eastAsia="sv-SE"/>
                </w:rPr>
                <w:t>(</w:t>
              </w:r>
              <w:r w:rsidR="005114FE" w:rsidRPr="00BD2763">
                <w:rPr>
                  <w:rFonts w:eastAsia="SimSun"/>
                  <w:i/>
                  <w:szCs w:val="22"/>
                  <w:lang w:eastAsia="sv-SE"/>
                </w:rPr>
                <w:t>served</w:t>
              </w:r>
            </w:ins>
            <w:ins w:id="36" w:author="Samsung (Aby)" w:date="2025-02-05T10:32:00Z">
              <w:r w:rsidR="005114FE" w:rsidRPr="00BD2763">
                <w:rPr>
                  <w:rFonts w:eastAsia="SimSun"/>
                  <w:i/>
                  <w:szCs w:val="22"/>
                  <w:lang w:eastAsia="sv-SE"/>
                </w:rPr>
                <w:t>RadioBearerSRB4</w:t>
              </w:r>
              <w:r w:rsidR="005114FE">
                <w:rPr>
                  <w:rFonts w:eastAsia="SimSun"/>
                  <w:szCs w:val="22"/>
                  <w:lang w:eastAsia="sv-SE"/>
                </w:rPr>
                <w:t>)</w:t>
              </w:r>
            </w:ins>
            <w:ins w:id="37" w:author="Samsung (Aby)" w:date="2025-01-28T20:54:00Z">
              <w:r w:rsidRPr="001E3C30">
                <w:rPr>
                  <w:rFonts w:eastAsia="SimSun"/>
                  <w:szCs w:val="22"/>
                  <w:lang w:eastAsia="sv-SE"/>
                </w:rPr>
                <w:t>. It is absent, Need M otherwise.</w:t>
              </w:r>
            </w:ins>
          </w:p>
        </w:tc>
      </w:tr>
    </w:tbl>
    <w:p w14:paraId="3B9B980A" w14:textId="77777777" w:rsidR="006B3C73" w:rsidRPr="001E3C30" w:rsidRDefault="006B3C73" w:rsidP="006B3C73"/>
    <w:bookmarkEnd w:id="24"/>
    <w:p w14:paraId="7290CB7D" w14:textId="32803515" w:rsidR="00D01681" w:rsidRDefault="00D01681" w:rsidP="00D016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9486C">
        <w:rPr>
          <w:i/>
          <w:iCs/>
        </w:rPr>
        <w:t xml:space="preserve"> OF CHANGES</w:t>
      </w:r>
    </w:p>
    <w:p w14:paraId="15A515E5" w14:textId="525FD567" w:rsidR="00E9486C" w:rsidRPr="002D1496" w:rsidRDefault="00E9486C" w:rsidP="002D1496"/>
    <w:sectPr w:rsidR="00E9486C" w:rsidRPr="002D1496"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7769CA" w16cex:dateUtc="2024-06-05T12:55:00Z"/>
  <w16cex:commentExtensible w16cex:durableId="26D2A9D2" w16cex:dateUtc="2024-06-06T06:29:00Z"/>
  <w16cex:commentExtensible w16cex:durableId="2A043036" w16cex:dateUtc="2024-05-31T03:17:00Z"/>
  <w16cex:commentExtensible w16cex:durableId="4842D9C8" w16cex:dateUtc="2024-06-03T10:49:00Z"/>
  <w16cex:commentExtensible w16cex:durableId="33C0D621" w16cex:dateUtc="2024-06-05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6F5D2" w16cid:durableId="097769CA"/>
  <w16cid:commentId w16cid:paraId="4227EF4D" w16cid:durableId="26D2A9D2"/>
  <w16cid:commentId w16cid:paraId="29732E22" w16cid:durableId="2A043036"/>
  <w16cid:commentId w16cid:paraId="5F3DE4FB" w16cid:durableId="4842D9C8"/>
  <w16cid:commentId w16cid:paraId="244C269A" w16cid:durableId="2A0968AA"/>
  <w16cid:commentId w16cid:paraId="53E73B64" w16cid:durableId="33C0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23A32" w14:textId="77777777" w:rsidR="00AA2D03" w:rsidRPr="007B4B4C" w:rsidRDefault="00AA2D03">
      <w:pPr>
        <w:spacing w:after="0"/>
      </w:pPr>
      <w:r w:rsidRPr="007B4B4C">
        <w:separator/>
      </w:r>
    </w:p>
  </w:endnote>
  <w:endnote w:type="continuationSeparator" w:id="0">
    <w:p w14:paraId="078DA071" w14:textId="77777777" w:rsidR="00AA2D03" w:rsidRPr="007B4B4C" w:rsidRDefault="00AA2D03">
      <w:pPr>
        <w:spacing w:after="0"/>
      </w:pPr>
      <w:r w:rsidRPr="007B4B4C">
        <w:continuationSeparator/>
      </w:r>
    </w:p>
  </w:endnote>
  <w:endnote w:type="continuationNotice" w:id="1">
    <w:p w14:paraId="39E733D5" w14:textId="77777777" w:rsidR="00AA2D03" w:rsidRPr="007B4B4C" w:rsidRDefault="00AA2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21EBB" w14:textId="77777777" w:rsidR="00AA2D03" w:rsidRPr="007B4B4C" w:rsidRDefault="00AA2D03">
      <w:pPr>
        <w:spacing w:after="0"/>
      </w:pPr>
      <w:r w:rsidRPr="007B4B4C">
        <w:separator/>
      </w:r>
    </w:p>
  </w:footnote>
  <w:footnote w:type="continuationSeparator" w:id="0">
    <w:p w14:paraId="7CC37C61" w14:textId="77777777" w:rsidR="00AA2D03" w:rsidRPr="007B4B4C" w:rsidRDefault="00AA2D03">
      <w:pPr>
        <w:spacing w:after="0"/>
      </w:pPr>
      <w:r w:rsidRPr="007B4B4C">
        <w:continuationSeparator/>
      </w:r>
    </w:p>
  </w:footnote>
  <w:footnote w:type="continuationNotice" w:id="1">
    <w:p w14:paraId="5693E0C3" w14:textId="77777777" w:rsidR="00AA2D03" w:rsidRPr="007B4B4C" w:rsidRDefault="00AA2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CA7C4C" w:rsidRDefault="00CA7C4C" w:rsidP="00F8285C">
    <w:pPr>
      <w:pStyle w:val="Header"/>
      <w:framePr w:wrap="auto" w:vAnchor="text" w:hAnchor="margin" w:xAlign="right" w:y="1"/>
      <w:widowControl/>
    </w:pPr>
  </w:p>
  <w:p w14:paraId="7E4C60FC" w14:textId="6DBADF7B"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C1B21">
      <w:rPr>
        <w:rFonts w:ascii="Arial" w:hAnsi="Arial" w:cs="Arial"/>
        <w:b/>
        <w:noProof/>
        <w:sz w:val="18"/>
        <w:szCs w:val="18"/>
      </w:rPr>
      <w:t>1</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4"/>
  </w:num>
  <w:num w:numId="19">
    <w:abstractNumId w:val="51"/>
  </w:num>
  <w:num w:numId="20">
    <w:abstractNumId w:val="20"/>
  </w:num>
  <w:num w:numId="21">
    <w:abstractNumId w:val="8"/>
  </w:num>
  <w:num w:numId="22">
    <w:abstractNumId w:val="46"/>
  </w:num>
  <w:num w:numId="23">
    <w:abstractNumId w:val="22"/>
  </w:num>
  <w:num w:numId="24">
    <w:abstractNumId w:val="34"/>
  </w:num>
  <w:num w:numId="25">
    <w:abstractNumId w:val="15"/>
  </w:num>
  <w:num w:numId="26">
    <w:abstractNumId w:val="12"/>
  </w:num>
  <w:num w:numId="27">
    <w:abstractNumId w:val="35"/>
  </w:num>
  <w:num w:numId="28">
    <w:abstractNumId w:val="50"/>
  </w:num>
  <w:num w:numId="29">
    <w:abstractNumId w:val="24"/>
  </w:num>
  <w:num w:numId="30">
    <w:abstractNumId w:val="37"/>
  </w:num>
  <w:num w:numId="31">
    <w:abstractNumId w:val="17"/>
  </w:num>
  <w:num w:numId="32">
    <w:abstractNumId w:val="36"/>
  </w:num>
  <w:num w:numId="33">
    <w:abstractNumId w:val="16"/>
  </w:num>
  <w:num w:numId="34">
    <w:abstractNumId w:val="45"/>
  </w:num>
  <w:num w:numId="35">
    <w:abstractNumId w:val="52"/>
  </w:num>
  <w:num w:numId="36">
    <w:abstractNumId w:val="30"/>
  </w:num>
  <w:num w:numId="37">
    <w:abstractNumId w:val="49"/>
  </w:num>
  <w:num w:numId="38">
    <w:abstractNumId w:val="53"/>
  </w:num>
  <w:num w:numId="39">
    <w:abstractNumId w:val="11"/>
  </w:num>
  <w:num w:numId="40">
    <w:abstractNumId w:val="41"/>
  </w:num>
  <w:num w:numId="41">
    <w:abstractNumId w:val="28"/>
  </w:num>
  <w:num w:numId="42">
    <w:abstractNumId w:val="29"/>
  </w:num>
  <w:num w:numId="43">
    <w:abstractNumId w:val="10"/>
  </w:num>
  <w:num w:numId="44">
    <w:abstractNumId w:val="33"/>
  </w:num>
  <w:num w:numId="45">
    <w:abstractNumId w:val="27"/>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7"/>
  </w:num>
  <w:num w:numId="53">
    <w:abstractNumId w:val="39"/>
  </w:num>
  <w:num w:numId="54">
    <w:abstractNumId w:val="31"/>
  </w:num>
  <w:num w:numId="55">
    <w:abstractNumId w:val="26"/>
  </w:num>
  <w:num w:numId="56">
    <w:abstractNumId w:val="13"/>
  </w:num>
  <w:num w:numId="57">
    <w:abstractNumId w:val="3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21"/>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F4"/>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B60"/>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76C"/>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2D6"/>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EC2"/>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ECA"/>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4FE"/>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29"/>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BFA"/>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B78"/>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1FF3"/>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080"/>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DC"/>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03"/>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2A27"/>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9A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6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274E"/>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7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18"/>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6A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4B"/>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D7F607B-93B3-4BD6-BA7D-C35176A5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2383</Words>
  <Characters>13584</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18</cp:revision>
  <cp:lastPrinted>2017-05-08T10:55:00Z</cp:lastPrinted>
  <dcterms:created xsi:type="dcterms:W3CDTF">2025-02-05T05:08:00Z</dcterms:created>
  <dcterms:modified xsi:type="dcterms:W3CDTF">2025-02-07T05:05:00Z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